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宋体" w:hAnsi="宋体" w:cs="宋体"/>
          <w:b/>
          <w:bCs/>
          <w:sz w:val="44"/>
          <w:szCs w:val="44"/>
          <w:lang w:val="en-US" w:eastAsia="zh-CN"/>
        </w:rPr>
      </w:pPr>
      <w:r>
        <w:rPr>
          <w:rFonts w:hint="eastAsia" w:ascii="宋体" w:hAnsi="宋体" w:cs="宋体"/>
          <w:b/>
          <w:bCs/>
          <w:sz w:val="44"/>
          <w:szCs w:val="44"/>
          <w:lang w:val="en-US" w:eastAsia="zh-CN"/>
        </w:rPr>
        <w:t>安全生产培训“走过场”专项整治工作检查表（安全培训机构）</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895"/>
        <w:gridCol w:w="2064"/>
        <w:gridCol w:w="4927"/>
        <w:gridCol w:w="1973"/>
        <w:gridCol w:w="705"/>
        <w:gridCol w:w="1292"/>
        <w:gridCol w:w="2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551" w:type="dxa"/>
            <w:gridSpan w:val="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被检查单位名称：</w:t>
            </w:r>
          </w:p>
        </w:tc>
        <w:tc>
          <w:tcPr>
            <w:tcW w:w="4927"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c>
          <w:tcPr>
            <w:tcW w:w="1973"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4095" w:type="dxa"/>
            <w:gridSpan w:val="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项目</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检查内容</w:t>
            </w:r>
          </w:p>
        </w:tc>
        <w:tc>
          <w:tcPr>
            <w:tcW w:w="7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具体要求</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检查方式</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1"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基本条件</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是否存在安全生产培训管理制度不健全、专（兼）职师资力量不足、固定培训场地及教学设施不满足要求等不具备安全生产培训工作基本条件的情况。</w:t>
            </w:r>
          </w:p>
        </w:tc>
        <w:tc>
          <w:tcPr>
            <w:tcW w:w="7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1.安全培训制度是否齐全，是否以正式文件进行印发，是否具有针对性和操作性，有关制度是否按要求悬挂，以及各项制度落实情况。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专兼职教师是否按照要求足额配备，是否能满足培训需求，是否签订人事聘用合同或聘用协议，学历、职称、工作经历等是否符合要求；专职教师是否不少于3人，其工资、养老保险等是否正常发放，是否存在以“兼”代“专”的情况；采取现场讲授的方式，抽查专兼职教师的理论或实操授课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3.专职培训管理人员是否按照要求足额配备，是否满足培训需求，采取现场问答、交流座谈等方式，抽查管理人员是否熟悉安全培训法律法规和安全培训管理业务。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查看其产权证明或租赁协议，看其办公、理论教学、实操教学、后勤保障等场所是否相对固定，看其场地、设备设施是否能满足培训需求，是否符合安全要求；开展特种作业人员安全技术培训的，是否具备与所培训作业类别相适应的实训设施、设备、场地等条件。</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座谈交流</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培训情况</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是否存在未按照培训大纲规定组织教学培训，擅自改变教学内容、压缩培训学时、模拟真题代替理论培训、实操实训流于形式等情况。</w:t>
            </w:r>
          </w:p>
        </w:tc>
        <w:tc>
          <w:tcPr>
            <w:tcW w:w="7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1.查看教学计划、课程表、教学计划执行、选用教材等情况，看其教学是否存在未按照培训大纲规定组织教学培训。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2.查看讲义、学员签到、抽查培训以及座谈问询（如学员、班主任等），看其是否存在擅自改变教学内容、压缩培训学时、模拟真题代替理论培训、实操实训流于形式等情况。</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现场抽查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座谈交流</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1"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是否存在未建立安全生产培训档案、档案不规范甚至档案造假的情况。</w:t>
            </w:r>
          </w:p>
        </w:tc>
        <w:tc>
          <w:tcPr>
            <w:tcW w:w="7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1.是否按照规定建立教学档案（一期一档）。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2.教学档案是否规范，重点查看培训时间、内容、参训人员考勤签字、教师授课等记录是否存在与实际不一致、造假等问题。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3.接受企业委托培训的，是否签订培训协议，明确培训对象、目标、形式、内容、学时及双方的权利与义务以及收费标准等。</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调查了解</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3" w:hRule="atLeast"/>
          <w:jc w:val="center"/>
        </w:trPr>
        <w:tc>
          <w:tcPr>
            <w:tcW w:w="5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秩序规范</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是否存在与考试机构和考试点勾结，举办“包过班”，参与考生作弊，倒卖安全生产资格（合格）证书，收取高价培训费用的情况。</w:t>
            </w:r>
          </w:p>
        </w:tc>
        <w:tc>
          <w:tcPr>
            <w:tcW w:w="76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1.是否存在违规招收学员，在宣传中是否存在“速成班”“包过班”等误导性宣传。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2.是否存在与考试机构和考试点勾结，是否参与考生作弊或干扰考试正常秩序，倒卖安全生产资格（合格）证书。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3.是否存在违规收取高价培训费用的情况。</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调查了解</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546"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检查人员签字：                                                          被检查单位负责人签字：</w:t>
            </w:r>
          </w:p>
        </w:tc>
      </w:tr>
    </w:tbl>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宋体" w:hAnsi="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安全生产培训“走过场”专项整治工作检查表（考试机构和考试点）</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262"/>
        <w:gridCol w:w="2385"/>
        <w:gridCol w:w="5635"/>
        <w:gridCol w:w="1726"/>
        <w:gridCol w:w="2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232" w:type="dxa"/>
            <w:gridSpan w:val="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被检查单位名称：</w:t>
            </w:r>
          </w:p>
        </w:tc>
        <w:tc>
          <w:tcPr>
            <w:tcW w:w="5635"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c>
          <w:tcPr>
            <w:tcW w:w="4683" w:type="dxa"/>
            <w:gridSpan w:val="2"/>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项目</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检查内容</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b w:val="0"/>
                <w:bCs w:val="0"/>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检查方式</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基本情况</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是否存在考试管理制度不健全、理论和实操考试场地、设备不达标等不具备考试条件的情况。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1.考试管理制度是否齐全，是否以正式文件进行印发，有关制度是否按要求悬挂，以及各项制度落实情况。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2.考务工作人员是否不少于5名，是否满足考试需求，是否签订人事聘用合同，其工资、养老保险等是否正常发放。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3.采取现场问答、交流座谈等方式，抽查考务人员是否熟悉安全培训考核法律法规和安全生产考试业务。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4.查看其产权证明或租赁协议，看其办公及考试场所是否相对固定，看其场地、设备设施是否符合标准要求，是否能满足考试需求，是否符合安全要求。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5.计算机考场、实际操作考场是否符合标准要求，重点查看考试机位数量、考试局域网相对独立、监控设备、身份识别设备、实操设备等配备是否符合要求。</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看现场</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教考分离</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是否存在从事与所承担考试任务有关培训活动的情况。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1.是否严格落实教考分离制度。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2.是否严格落实主考负责制，是否存在考试点（培训机构）自行组织理论考试和实操考试现象。</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看录像</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考试计划</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是否存在未按要求制定考试计划，未严格按照考试计划组织实施考试的情况。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1.是否制定考试计划，以及考试实施计划实施情况。</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实操考试</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是否存在完全以问答代替实操考试的情况。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1.查设备配备情况以及使用情况。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2.通过查录像资料、考试档案等，看是否存在完全以问答代替实操考试的情况</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看录像</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秩序规范</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是否存在未安排监考、考评人员进行理论考试监考和实操考评，考务人员违反考试纪律、纵容或直接参与考生作弊，甚至组织考生作弊的情况。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1.通过查录像资料、考试档案等，看是否严格落实主考负责制，理论监考是否安排监考人员，实操考试是否安排监考、考评人员，监考、考评人员是否履职到位。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2.是否存在考务人员违反考试纪律、纵容或直接参与考生作弊，甚至组织考生作弊的情况。</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调查了解</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考试档案</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是否存在未进行考试全过程录像，录像资料未建立档案，考试数据采集格式不规范、信息不准确，考试档案造假的情况。</w:t>
            </w:r>
          </w:p>
        </w:tc>
        <w:tc>
          <w:tcPr>
            <w:tcW w:w="5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1.是否按规定建立考试档案（一期一档）。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2.是否对考试全过程进行录像以及按照规定进行保存。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3.是否存在考试数据采集格式不规范、信息不准确的情况。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4.是否存在考试档案造假的情况。</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看录像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调查了解</w:t>
            </w:r>
          </w:p>
        </w:tc>
        <w:tc>
          <w:tcPr>
            <w:tcW w:w="2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550" w:type="dxa"/>
            <w:gridSpan w:val="6"/>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检查人员签字：                                                          被检查单位负责人签字：</w:t>
            </w:r>
          </w:p>
        </w:tc>
      </w:tr>
    </w:tbl>
    <w:p>
      <w:pPr>
        <w:keepNext w:val="0"/>
        <w:keepLines w:val="0"/>
        <w:pageBreakBefore w:val="0"/>
        <w:widowControl w:val="0"/>
        <w:kinsoku/>
        <w:wordWrap/>
        <w:overflowPunct/>
        <w:topLinePunct w:val="0"/>
        <w:autoSpaceDE/>
        <w:autoSpaceDN/>
        <w:bidi w:val="0"/>
        <w:adjustRightInd w:val="0"/>
        <w:snapToGrid w:val="0"/>
        <w:spacing w:before="311" w:beforeLines="70" w:after="311" w:afterLines="70" w:line="60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r>
        <w:rPr>
          <w:rFonts w:hint="eastAsia" w:ascii="方正小标宋简体" w:hAnsi="方正小标宋简体" w:eastAsia="方正小标宋简体" w:cs="方正小标宋简体"/>
          <w:b w:val="0"/>
          <w:bCs w:val="0"/>
          <w:sz w:val="44"/>
          <w:szCs w:val="44"/>
          <w:lang w:val="en-US" w:eastAsia="zh-CN"/>
        </w:rPr>
        <w:t>安全生产培训“走过场”专项整治工作检查表（生产经营单位）</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275"/>
        <w:gridCol w:w="3015"/>
        <w:gridCol w:w="5130"/>
        <w:gridCol w:w="1392"/>
        <w:gridCol w:w="2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905" w:type="dxa"/>
            <w:gridSpan w:val="3"/>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被检查单位名称：</w:t>
            </w:r>
          </w:p>
        </w:tc>
        <w:tc>
          <w:tcPr>
            <w:tcW w:w="5130"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4"/>
                <w:szCs w:val="24"/>
                <w:u w:val="none"/>
              </w:rPr>
            </w:pPr>
          </w:p>
        </w:tc>
        <w:tc>
          <w:tcPr>
            <w:tcW w:w="4350" w:type="dxa"/>
            <w:gridSpan w:val="2"/>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检查内容</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具体要求</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检查方式</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2"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计划</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是否存在未制定本单位安全生产培训计划、未按计划实施培训的情况</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1.是否制定培训计划（含培训方案、培训安排等）。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按照计划和规定内容、学时等要求组织了所有从业人员（主要负责人、安全生产管理人员、特种作业人员、其他从业人员，含被派遣劳动者、实习学生等）的培训，包括初次培训、年度再教育、七新培训、复工复产、换岗转岗和重新上岗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3.委托培训的，是否选择具备安全培训条件的机构进行培训，并签订有培训协议，是否对培训实施情况进行监督。</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查资料</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查持证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是否存在特种作业人员无证上岗或持假证上岗的</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情况</w:t>
            </w:r>
          </w:p>
        </w:tc>
        <w:tc>
          <w:tcPr>
            <w:tcW w:w="51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1.是否分类建立“三项岗位人员”持证台账；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能通过应急管理部官网上全国统一的“特种作业操作证及安全生产知识和管理能力考核合格信息查询平台”（网址http://cx.mem.gov.cn）或微信公众号“国家安全生产考试”查询到“三项岗位人员”安全生产证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3.证件是否在有效期内，证件类型是否匹配。</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查台账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查证件</w:t>
            </w:r>
          </w:p>
        </w:tc>
        <w:tc>
          <w:tcPr>
            <w:tcW w:w="2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煤矿、非煤矿山、危险化学品、金属冶炼等生产经营单位（以下简称高危行业生产经营单位）主要负责人、安全生产管理人员是否存在未按照规定经应急管理部门对其安全生产知识和管理能力考核合格的情况</w:t>
            </w:r>
          </w:p>
        </w:tc>
        <w:tc>
          <w:tcPr>
            <w:tcW w:w="51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宋体" w:cs="宋体"/>
                <w:i w:val="0"/>
                <w:iCs w:val="0"/>
                <w:color w:val="000000"/>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u w:val="none"/>
              </w:rPr>
            </w:pPr>
          </w:p>
        </w:tc>
        <w:tc>
          <w:tcPr>
            <w:tcW w:w="2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档案</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是否存在未如实记录安全生产教育和培训情况</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1.是否建立一人一档安全培训档案。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2.是否详细、准确记录从业人员历次接受安全培训、考核结果等情况。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3.委托培训的，是否有委托培训机构提供的安全培训合格证明；自主培训的，重点查看培训时间、内容、参训人员考勤签字、教师授课等记录是否存在与实际不一致、造假等问题。</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查个人基础档案、培训记录、考试试卷等</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4385" w:type="dxa"/>
            <w:gridSpan w:val="6"/>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检查人员签字：                                                          被检查单位负责人签字：</w:t>
            </w:r>
          </w:p>
        </w:tc>
      </w:tr>
    </w:tbl>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方正小标宋简体" w:hAnsi="方正小标宋简体" w:eastAsia="方正小标宋简体" w:cs="方正小标宋简体"/>
          <w:b w:val="0"/>
          <w:bCs w:val="0"/>
          <w:sz w:val="44"/>
          <w:szCs w:val="44"/>
          <w:lang w:val="en-US" w:eastAsia="zh-CN"/>
        </w:rPr>
        <w:sectPr>
          <w:footerReference r:id="rId3" w:type="default"/>
          <w:pgSz w:w="16838" w:h="11906" w:orient="landscape"/>
          <w:pgMar w:top="1531" w:right="1797" w:bottom="1531" w:left="1797" w:header="851" w:footer="992" w:gutter="0"/>
          <w:pgNumType w:fmt="numberInDash"/>
          <w:cols w:space="720" w:num="1"/>
          <w:rtlGutter w:val="0"/>
          <w:docGrid w:type="lines" w:linePitch="44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8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方正仿宋_GBK"/>
      <w:kern w:val="0"/>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2021-12-03T02:26:05Z</dcterms:created>
  <dc:creator>zhangqian</dc:creator>
  <cp:lastModifiedBy>zhangqian</cp:lastModifiedBy>
  <dcterms:modified xsi:type="dcterms:W3CDTF">2021-12-03T02:27:36Z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51716B2FC12640A2BF99585C07F399F6</vt:lpwstr>
  </property>
</Properties>
</file>