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ascii="黑体" w:hAnsi="黑体" w:eastAsia="黑体" w:cs="宋体"/>
          <w:b w:val="0"/>
          <w:bCs w:val="0"/>
          <w:color w:val="000000" w:themeColor="text1"/>
          <w:sz w:val="32"/>
          <w:szCs w:val="32"/>
          <w14:textFill>
            <w14:solidFill>
              <w14:schemeClr w14:val="tx1"/>
            </w14:solidFill>
          </w14:textFill>
        </w:rPr>
      </w:pPr>
      <w:r>
        <w:rPr>
          <w:rFonts w:hint="eastAsia" w:ascii="黑体" w:hAnsi="黑体" w:eastAsia="黑体" w:cs="宋体"/>
          <w:b w:val="0"/>
          <w:bCs w:val="0"/>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报名方式及资料审查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一、报名方式: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2022年度洗（选）煤厂及配煤型煤加工企业主要负责人及安全生产管理人员安全生产培训采取网上报名的方式,具体报名流程如下: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1.登录网址：http://yj.apmem.com/（推荐使用Google和360浏览器）；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2.选择所需参加的报名期次；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3.点击“在线报名”，进入信息采集页面；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4.填写个人信息，所有项均为必填项；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5.个人信息填写完毕后，点击“确认提交”；</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学员报名完成后，我院将于开班前1个工作日内对学员的报名信息进行回复，学员可在报名系统首页左下方的“报名结果查询”中查看报名成功与否（报名结果查询，需选中报名时的期次，再点击“报名结果查询”按钮）并按照回复内容参加培训。</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二、资料审查: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参加培训的学员报到时所需提供的资料：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1.山西省洗（选）煤厂及配煤型煤加工企业主要负责人和安全生产管理人员培训信息登记表；(见附件2)</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2.身份证原件及复印件；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3.任职文件；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4.委托书；（见附件3）</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5.学员健康状况承诺卡；（见附件4）</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培训学员</w:t>
      </w:r>
      <w:r>
        <w:rPr>
          <w:rFonts w:hint="eastAsia" w:ascii="仿宋_GB2312" w:hAnsi="仿宋_GB2312" w:eastAsia="仿宋_GB2312" w:cs="仿宋_GB2312"/>
          <w:color w:val="000000" w:themeColor="text1"/>
          <w:sz w:val="32"/>
          <w:szCs w:val="32"/>
          <w14:textFill>
            <w14:solidFill>
              <w14:schemeClr w14:val="tx1"/>
            </w14:solidFill>
          </w14:textFill>
        </w:rPr>
        <w:t>14天体温监测表；（见附件5）</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7.提供健康码、行程码；（彩色打印一张A4）</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8.48小时内核酸证明。</w:t>
      </w:r>
    </w:p>
    <w:p>
      <w:pPr>
        <w:keepNext w:val="0"/>
        <w:keepLines w:val="0"/>
        <w:pageBreakBefore w:val="0"/>
        <w:kinsoku/>
        <w:wordWrap/>
        <w:overflowPunct/>
        <w:topLinePunct w:val="0"/>
        <w:autoSpaceDN/>
        <w:bidi w:val="0"/>
        <w:spacing w:beforeAutospacing="0" w:afterAutospacing="0" w:line="600" w:lineRule="exact"/>
        <w:ind w:firstLine="640" w:firstLineChars="200"/>
        <w:rPr>
          <w:rFonts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600" w:lineRule="exact"/>
        <w:ind w:firstLine="640" w:firstLineChars="200"/>
        <w:rPr>
          <w:rFonts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600" w:lineRule="exact"/>
        <w:ind w:firstLine="640" w:firstLineChars="200"/>
        <w:rPr>
          <w:rFonts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600" w:lineRule="exact"/>
        <w:ind w:firstLine="640" w:firstLineChars="200"/>
        <w:rPr>
          <w:rFonts w:ascii="仿宋" w:hAnsi="仿宋" w:eastAsia="仿宋" w:cs="仿宋"/>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3F310D22"/>
    <w:rsid w:val="3F31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2022-09-22T09:24:00Z</dcterms:created>
  <dc:creator>文档存本地丢失不负责</dc:creator>
  <cp:lastModifiedBy>文档存本地丢失不负责</cp:lastModifiedBy>
  <dcterms:modified xsi:type="dcterms:W3CDTF">2022-09-22T09:24:45Z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7D4C494F143F4CBCB45F5B8230483BFD</vt:lpwstr>
  </property>
</Properties>
</file>