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  <w:t>山西省特种作业人员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"/>
        </w:rPr>
        <w:t>安全技术考试（培训）信息登记表</w:t>
      </w:r>
    </w:p>
    <w:tbl>
      <w:tblPr>
        <w:tblStyle w:val="6"/>
        <w:tblpPr w:leftFromText="180" w:rightFromText="180" w:vertAnchor="text" w:horzAnchor="margin" w:tblpXSpec="center" w:tblpY="2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560"/>
        <w:gridCol w:w="436"/>
        <w:gridCol w:w="404"/>
        <w:gridCol w:w="684"/>
        <w:gridCol w:w="992"/>
        <w:gridCol w:w="855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928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编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4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　名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县区</w:t>
            </w:r>
          </w:p>
        </w:tc>
        <w:tc>
          <w:tcPr>
            <w:tcW w:w="29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  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证件号</w:t>
            </w:r>
          </w:p>
        </w:tc>
        <w:tc>
          <w:tcPr>
            <w:tcW w:w="40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4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8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取证类型</w:t>
            </w:r>
          </w:p>
        </w:tc>
        <w:tc>
          <w:tcPr>
            <w:tcW w:w="78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□初次取证       □换证       □再培训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别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□电工作业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危险化学品安全作业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制冷与空调作业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冶金（有色）生产安全作业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目</w:t>
            </w:r>
          </w:p>
        </w:tc>
        <w:tc>
          <w:tcPr>
            <w:tcW w:w="5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防爆电气作业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煤气作业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氯碱电解工艺作业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氯化工艺作业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硝化工艺作业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氧化工艺作业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合成氨工艺作业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过氧化工艺作业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裂解（裂化）工艺作业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胺基化工艺作业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氟化工艺作业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磺化工艺作业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加氢工艺作业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聚合工艺作业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重氮化工艺作业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烷基化工艺作业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化工自动化控制仪表作业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制冷与空调设备运行操作作业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制冷与空调设备安装修理作业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8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声明：本人对所填写的内容的真实性、准确性和完整性负责，根据国家关于《特种作业人员安全技术培训考核管理规定》的相关要求，不存在妨碍从事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特殊工种相关的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各类禁忌病症。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4080" w:firstLineChars="17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4080" w:firstLineChars="17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 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部 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意 见</w:t>
            </w:r>
          </w:p>
        </w:tc>
        <w:tc>
          <w:tcPr>
            <w:tcW w:w="78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该学员于   年  月  日至  年  月  日已在我单位参加培训，符合有关规定要求。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96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（公章）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48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　　月　　日　　　　</w:t>
            </w:r>
          </w:p>
        </w:tc>
      </w:tr>
    </w:tbl>
    <w:p>
      <w:pPr>
        <w:adjustRightInd w:val="0"/>
        <w:snapToGrid w:val="0"/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0" w:name="OLE_LINK1"/>
      <w:r>
        <w:rPr>
          <w:rFonts w:hint="eastAsia" w:ascii="仿宋" w:hAnsi="仿宋" w:eastAsia="仿宋" w:cs="仿宋"/>
          <w:color w:val="auto"/>
          <w:sz w:val="28"/>
          <w:szCs w:val="28"/>
        </w:rPr>
        <w:t>注：本表所有项均为必填项，请按填表说明认真填写。</w:t>
      </w:r>
    </w:p>
    <w:bookmarkEnd w:id="0"/>
    <w:p/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填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编号：由考试（培训）机构统一填写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性别：男、女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职称：如实填写，如无职务、职称，可填“无”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身份证件号：如实填写本人身份证件号码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最高学历：研究生及以上、本科或同等学历、专科或同等学历、中专或同等学历、高中或同等学历、初中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工作单位：单位全称需与单位营业执照一致，无单位填写“个人”即可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移动电话：本人手机号码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除本人签字部分手工填写，其余表格电子填写，手写无效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初次培训学员需在培训时交回本表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及身份证复印件、学历证明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工种及准操项目本表若没有列出，自己填写在其他里面即可。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b w:val="0"/>
          <w:i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单位委派统一报名参加培训的学员必须加盖本单位公章，以个人名义报名参加培训的学员所在单位意见不用盖章。</w:t>
      </w:r>
    </w:p>
    <w:p>
      <w:pPr>
        <w:pStyle w:val="4"/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br w:type="page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144B76F2"/>
    <w:rsid w:val="144B76F2"/>
    <w:rsid w:val="712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ind w:left="546" w:hanging="317"/>
      <w:outlineLvl w:val="0"/>
    </w:pPr>
    <w:rPr>
      <w:rFonts w:ascii="Microsoft JhengHei" w:hAnsi="Microsoft JhengHei" w:eastAsia="Microsoft JhengHei" w:cs="Microsoft JhengHei"/>
      <w:b/>
      <w:bCs/>
      <w:sz w:val="21"/>
      <w:szCs w:val="21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433</Characters>
  <Lines>0</Lines>
  <Paragraphs>0</Paragraphs>
  <TotalTime>0</TotalTime>
  <ScaleCrop>false</ScaleCrop>
  <LinksUpToDate>false</LinksUpToDate>
  <CharactersWithSpaces>591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2022-09-28T02:28:00Z</dcterms:created>
  <dc:creator>文档存本地丢失不负责</dc:creator>
  <cp:lastModifiedBy>文档存本地丢失不负责</cp:lastModifiedBy>
  <dcterms:modified xsi:type="dcterms:W3CDTF">2022-09-28T02:30:36Z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8A55B3310CDF45CE80AFBD437690F66C</vt:lpwstr>
  </property>
</Properties>
</file>