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sz w:val="32"/>
          <w:szCs w:val="32"/>
        </w:rPr>
        <w:t>2</w:t>
      </w:r>
    </w:p>
    <w:p>
      <w:pPr>
        <w:pStyle w:val="7"/>
        <w:ind w:left="0" w:leftChars="0" w:firstLine="0" w:firstLineChars="0"/>
        <w:jc w:val="center"/>
        <w:rPr>
          <w:rFonts w:ascii="方正小标宋简体" w:hAnsi="华文中宋" w:eastAsia="方正小标宋简体"/>
          <w:b w:val="0"/>
          <w:bCs w:val="0"/>
          <w:color w:val="00000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  </w:t>
      </w:r>
      <w:bookmarkStart w:id="1" w:name="_GoBack"/>
      <w:bookmarkStart w:id="0" w:name="_Hlk100820550"/>
      <w:r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</w:rPr>
        <w:t>全</w:t>
      </w:r>
      <w:r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省</w:t>
      </w:r>
      <w:r>
        <w:rPr>
          <w:rFonts w:hint="eastAsia" w:ascii="方正小标宋简体" w:hAnsi="华文中宋" w:eastAsia="方正小标宋简体" w:cs="方正小标宋简体"/>
          <w:b w:val="0"/>
          <w:bCs w:val="0"/>
          <w:color w:val="000000"/>
          <w:sz w:val="44"/>
          <w:szCs w:val="44"/>
        </w:rPr>
        <w:t>“安全生产月”活动进展情况统计表</w:t>
      </w:r>
      <w:bookmarkEnd w:id="1"/>
      <w:bookmarkEnd w:id="0"/>
    </w:p>
    <w:p>
      <w:pPr>
        <w:pStyle w:val="7"/>
        <w:ind w:left="0" w:leftChars="0" w:firstLine="0" w:firstLineChars="0"/>
        <w:rPr>
          <w:rFonts w:ascii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cs="仿宋_GB2312"/>
          <w:b w:val="0"/>
          <w:bCs w:val="0"/>
          <w:color w:val="000000"/>
          <w:sz w:val="28"/>
          <w:szCs w:val="28"/>
        </w:rPr>
        <w:t>填报单位（盖章）：</w:t>
      </w:r>
      <w:r>
        <w:rPr>
          <w:rFonts w:hint="eastAsia" w:ascii="仿宋_GB2312" w:cs="仿宋_GB2312"/>
          <w:b w:val="0"/>
          <w:bCs w:val="0"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 w:cs="仿宋_GB2312"/>
          <w:b w:val="0"/>
          <w:bCs w:val="0"/>
          <w:color w:val="000000"/>
          <w:sz w:val="28"/>
          <w:szCs w:val="28"/>
        </w:rPr>
        <w:t>联系人：</w:t>
      </w:r>
      <w:r>
        <w:rPr>
          <w:rFonts w:hint="eastAsia" w:ascii="仿宋_GB2312" w:cs="仿宋_GB2312"/>
          <w:b w:val="0"/>
          <w:bCs w:val="0"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 w:cs="仿宋_GB2312"/>
          <w:b w:val="0"/>
          <w:bCs w:val="0"/>
          <w:color w:val="000000"/>
          <w:sz w:val="28"/>
          <w:szCs w:val="28"/>
        </w:rPr>
        <w:t>电话：</w:t>
      </w:r>
      <w:r>
        <w:rPr>
          <w:rFonts w:hint="eastAsia" w:ascii="仿宋_GB2312" w:cs="仿宋_GB2312"/>
          <w:b w:val="0"/>
          <w:bCs w:val="0"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 w:cs="仿宋_GB2312"/>
          <w:b w:val="0"/>
          <w:bCs w:val="0"/>
          <w:color w:val="000000"/>
          <w:sz w:val="28"/>
          <w:szCs w:val="28"/>
        </w:rPr>
        <w:t>填报日期：</w:t>
      </w:r>
      <w:r>
        <w:rPr>
          <w:rFonts w:hint="eastAsia" w:ascii="仿宋_GB2312" w:cs="仿宋_GB2312"/>
          <w:b w:val="0"/>
          <w:bCs w:val="0"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4807"/>
        <w:gridCol w:w="7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活动项目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内容要求</w:t>
            </w:r>
          </w:p>
        </w:tc>
        <w:tc>
          <w:tcPr>
            <w:tcW w:w="7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学习贯彻习近平总书记关 于安全生产重要论述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学习贯彻习近平总书记关于安全生产重要论述,集中学习《生命重于泰山》电视专题片,推动贯彻落实安全生产十五条措施。</w:t>
            </w:r>
          </w:p>
        </w:tc>
        <w:tc>
          <w:tcPr>
            <w:tcW w:w="7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专题研讨、集中宣讲、培训辅导等(  )场,参与(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开展安全生产“公开课”“大家谈”“班组会”等学习活动(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宣传贯彻安全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生产法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开展安全生产法主题宣传活动,推动“第一责任人”守法履责,加大以案释法和以案普法的宣传力度。</w:t>
            </w:r>
          </w:p>
        </w:tc>
        <w:tc>
          <w:tcPr>
            <w:tcW w:w="7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组织开展全员应急救援演练和知识技能培训(  )场,参与(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参与“第一责任人安全倡议书”活动(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曝光企业主体责任落实不到位被实行“一案双罚”、安全生产行刑衔接、因发生生产安全事故构成重大责任事故罪的典型案例(  )个；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开展“我是安全吹哨人”,发现问题(  )项；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“查找身边的隐患”,查找隐患(  )条。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开展“三晋安全行”活动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组织开展“三晋安全行”专题行、区域行、网上行等活动；开展警示教育,组织观看安全生产警示教育片、专题展；报道各地打非治违和排查治理进展成效；鼓励社会公众举报安全生产重大隐患和违法行为,发挥媒体监督作用,集中曝光突出问题,各市每月至少在市级主流媒体曝光1个典型案例,并向省“安全生产月”活动组委会办公室报送情况。</w:t>
            </w:r>
          </w:p>
        </w:tc>
        <w:tc>
          <w:tcPr>
            <w:tcW w:w="7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组织观看安全生产警示教育片、专题展(  )场,参与(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报道各地打非治违和排查治理进展成效(  )条；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社会公众举报安全生产重大隐患和违法行为(  )项；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发挥媒体监督作用,集中曝光突出问题(  )个；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向省“安全生产月”活动组委会办公室报送典型案例(  )个。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开展“安全宣传咨询日”和安全宣传“五进”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活动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7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开展“主播讲安全”“专家远程会诊”(  )场,参与(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“美好生活从安全开始话题征集”(  )条,参与(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“新安法知多少”“救援技能趣味测试”等活动(  )场,参与(  )人次；制作公益广告、海报、短视频、提示语音等(  )条/份,宣传受众(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开展“进门入户送安全”(  )次,受众(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组织“安全志愿者在行动”(  )场,参与(  )人次；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各类应急演练体验活动(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其他特色活动</w:t>
            </w:r>
          </w:p>
        </w:tc>
        <w:tc>
          <w:tcPr>
            <w:tcW w:w="4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可根据实际情况选填。</w:t>
            </w:r>
          </w:p>
        </w:tc>
        <w:tc>
          <w:tcPr>
            <w:tcW w:w="7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8"/>
                <w:szCs w:val="28"/>
                <w:lang w:val="en-US" w:eastAsia="zh-CN"/>
              </w:rPr>
              <w:t>组织(  )场/次,参与(  )人次,宣传受众(  )人次。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Dk0MDdjNjJiNmUyZDg3NmQxNTNmZjI1MGRmYTAifQ=="/>
  </w:docVars>
  <w:rsids>
    <w:rsidRoot w:val="09D90A3A"/>
    <w:rsid w:val="09D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/>
    </w:pPr>
    <w:rPr>
      <w:rFonts w:ascii="Calibri" w:hAnsi="Calibri" w:eastAsia="仿宋_GB2312" w:cs="Times New Roman"/>
      <w:sz w:val="32"/>
      <w:szCs w:val="32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  <w:szCs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ody Text Indent"/>
    <w:basedOn w:val="1"/>
    <w:next w:val="5"/>
    <w:qFormat/>
    <w:uiPriority w:val="0"/>
    <w:pPr>
      <w:spacing w:after="120" w:afterLines="0"/>
      <w:ind w:left="420" w:leftChars="200"/>
    </w:pPr>
  </w:style>
  <w:style w:type="paragraph" w:styleId="7">
    <w:name w:val="Body Text First Indent 2"/>
    <w:basedOn w:val="6"/>
    <w:qFormat/>
    <w:uiPriority w:val="0"/>
    <w:pPr>
      <w:spacing w:after="0" w:afterLines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2022-05-19T09:33:00Z</dcterms:created>
  <dc:creator>gongtingting</dc:creator>
  <cp:lastModifiedBy>gongtingting</cp:lastModifiedBy>
  <dcterms:modified xsi:type="dcterms:W3CDTF">2022-05-19T09:33:46Z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D7DD6F977C204002838750E37C6921F3</vt:lpwstr>
  </property>
</Properties>
</file>