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山西省安全生产监督管理局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关于进一步加强对安全评价安全生产检测检验机构从业行为监管工作的通知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晋安监发〔2017〕63号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各市安全生产监督管理局、安全评价与安全生产检测检验机构：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按照《安全评价机构管理规定》（安全监管总局令第22号）、《安全生产检测检验机构管理规定》（安全监管总局令第12号）和《关于安全评价与安全生产检测检验机构监管有关工作的通知》（晋安监发〔2016〕281号），为进一步加强对安全评价安全生产检测检验机构从业行为监管，结合我省工作实际，现就对从业行为监管有关工作事宜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一、从业告知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在晋开展法定安全评价安全生产检测检验活动，机构应在开展工作前5个工作日按服务项目审批权限，书面告知项目所在地负有安全生产监管职责的部门，接受监督检查（告知内容见附件1）。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属于省安监局行政审批的项目，开展法定安全评价安全生产检测检验活动，从业告知情况如下：金属矿采选业、非金属矿采选业、其他矿采选业的项目告知安全监管一处；石油加工业，化学原料、化学品及医药制造和烟花爆竹制造业的项目告知安全监管三处；黑色、有色金属冶炼及压延加工业的项目告知安全监管四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属于市、县安监部门行政审批的项目，由市、县安监部门按要求具体规定。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二、加强监管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项目所在地负有安全生产监管职责的部门收到机构的《安全评价/检测检验机构从业告知书》后，依据《安全评价机构管理规定》和《安全生产检测检验机构管理规定》对其从业行为认真履行监管职责，发现有违法违规行为严肃查处，并将查处结果报省安监局规划科技处。省安监局向国家安全监管总局上报同时向社会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1.各级对服务项目负有行政审批权限的安全监管部门要认真履行监管职责，不得以告知为由，干预安全评价安全生产检测检验机构开展正常活动。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 安全评价安全生产检测检验机构要严格按照要求开展从业行为告知工作，并接受监督检查。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3.各级安监部门应及时将违法违规行为查处结果报省安监局规划科技处（报送样表见附件2）。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附件1.安全评价检测检验机构从业告知书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附件2.违法违规处分报送表（样表）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山西省安全生产监督管理局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2017年3月2８日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sz w:val="36"/>
          <w:szCs w:val="36"/>
        </w:rPr>
      </w:pPr>
      <w:r>
        <w:rPr>
          <w:rFonts w:hint="eastAsia" w:ascii="宋体" w:hAnsi="宋体" w:eastAsia="宋体" w:cs="宋体"/>
          <w:b/>
          <w:sz w:val="36"/>
          <w:szCs w:val="36"/>
        </w:rPr>
        <w:t>安全评价/检测检验机构从业告知书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安全生产监督管理局/煤矿安全监察局(分局)：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5"/>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我单位承接了</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安全评价/检测检验项目，拟于近期开展技术服务活动，现按照规定将有关信息告知如下。</w:t>
      </w:r>
    </w:p>
    <w:tbl>
      <w:tblPr>
        <w:tblStyle w:val="3"/>
        <w:tblpPr w:leftFromText="181" w:rightFromText="181" w:vertAnchor="text" w:horzAnchor="margin" w:tblpY="1"/>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02"/>
        <w:gridCol w:w="141"/>
        <w:gridCol w:w="437"/>
        <w:gridCol w:w="1543"/>
        <w:gridCol w:w="211"/>
        <w:gridCol w:w="849"/>
        <w:gridCol w:w="177"/>
        <w:gridCol w:w="100"/>
        <w:gridCol w:w="784"/>
        <w:gridCol w:w="175"/>
        <w:gridCol w:w="106"/>
        <w:gridCol w:w="77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948"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本机构名称</w:t>
            </w:r>
          </w:p>
        </w:tc>
        <w:tc>
          <w:tcPr>
            <w:tcW w:w="6817" w:type="dxa"/>
            <w:gridSpan w:val="13"/>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2628" w:type="dxa"/>
            <w:gridSpan w:val="4"/>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机构资质证书编号</w:t>
            </w:r>
          </w:p>
        </w:tc>
        <w:tc>
          <w:tcPr>
            <w:tcW w:w="2880" w:type="dxa"/>
            <w:gridSpan w:val="5"/>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959"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网址</w:t>
            </w:r>
          </w:p>
        </w:tc>
        <w:tc>
          <w:tcPr>
            <w:tcW w:w="2298" w:type="dxa"/>
            <w:gridSpan w:val="3"/>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办公地址1</w:t>
            </w:r>
          </w:p>
        </w:tc>
        <w:tc>
          <w:tcPr>
            <w:tcW w:w="4417" w:type="dxa"/>
            <w:gridSpan w:val="9"/>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884"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414"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办公地址2</w:t>
            </w:r>
          </w:p>
        </w:tc>
        <w:tc>
          <w:tcPr>
            <w:tcW w:w="4417" w:type="dxa"/>
            <w:gridSpan w:val="9"/>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884"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414"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121" w:type="dxa"/>
            <w:gridSpan w:val="3"/>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106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236" w:type="dxa"/>
            <w:gridSpan w:val="4"/>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884"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w:t>
            </w:r>
          </w:p>
        </w:tc>
        <w:tc>
          <w:tcPr>
            <w:tcW w:w="1414"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715" w:type="dxa"/>
            <w:gridSpan w:val="1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项目地址</w:t>
            </w:r>
          </w:p>
        </w:tc>
        <w:tc>
          <w:tcPr>
            <w:tcW w:w="6715" w:type="dxa"/>
            <w:gridSpan w:val="1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项目所属行业</w:t>
            </w:r>
          </w:p>
        </w:tc>
        <w:tc>
          <w:tcPr>
            <w:tcW w:w="6715" w:type="dxa"/>
            <w:gridSpan w:val="1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3358" w:type="dxa"/>
            <w:gridSpan w:val="6"/>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88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w:t>
            </w:r>
          </w:p>
        </w:tc>
        <w:tc>
          <w:tcPr>
            <w:tcW w:w="2473" w:type="dxa"/>
            <w:gridSpan w:val="4"/>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技术服务期限</w:t>
            </w:r>
          </w:p>
        </w:tc>
        <w:tc>
          <w:tcPr>
            <w:tcW w:w="6715" w:type="dxa"/>
            <w:gridSpan w:val="1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050" w:type="dxa"/>
            <w:gridSpan w:val="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计划现场勘查（检测）时间</w:t>
            </w:r>
          </w:p>
        </w:tc>
        <w:tc>
          <w:tcPr>
            <w:tcW w:w="6715" w:type="dxa"/>
            <w:gridSpan w:val="12"/>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765" w:type="dxa"/>
            <w:gridSpan w:val="14"/>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项目组成员及主要专业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 业</w:t>
            </w:r>
          </w:p>
        </w:tc>
        <w:tc>
          <w:tcPr>
            <w:tcW w:w="219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765" w:type="dxa"/>
            <w:gridSpan w:val="14"/>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现场勘查（检测）人员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 业</w:t>
            </w:r>
          </w:p>
        </w:tc>
        <w:tc>
          <w:tcPr>
            <w:tcW w:w="219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c>
          <w:tcPr>
            <w:tcW w:w="21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注：提前5个工作日告知负有项目审批权限的安全监管监察部门。</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机构（盖章）：</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tabs>
          <w:tab w:val="left" w:pos="1848"/>
        </w:tabs>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宋体" w:hAnsi="宋体" w:eastAsia="宋体" w:cs="宋体"/>
          <w:b/>
          <w:sz w:val="36"/>
          <w:szCs w:val="36"/>
        </w:rPr>
        <w:t>违法违规处分报送表（样表）</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43"/>
        <w:gridCol w:w="55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被查处单位名称</w:t>
            </w:r>
          </w:p>
        </w:tc>
        <w:tc>
          <w:tcPr>
            <w:tcW w:w="5579" w:type="dxa"/>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资质证书编号</w:t>
            </w:r>
          </w:p>
        </w:tc>
        <w:tc>
          <w:tcPr>
            <w:tcW w:w="5579" w:type="dxa"/>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发现违法违规时间</w:t>
            </w:r>
          </w:p>
        </w:tc>
        <w:tc>
          <w:tcPr>
            <w:tcW w:w="5579" w:type="dxa"/>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0" w:hRule="atLeast"/>
        </w:trPr>
        <w:tc>
          <w:tcPr>
            <w:tcW w:w="2943"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查处违法违规时间</w:t>
            </w:r>
          </w:p>
        </w:tc>
        <w:tc>
          <w:tcPr>
            <w:tcW w:w="5579" w:type="dxa"/>
            <w:tcBorders>
              <w:bottom w:val="single" w:color="auto" w:sz="4" w:space="0"/>
            </w:tcBorders>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943"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违法违规行为概述</w:t>
            </w:r>
          </w:p>
        </w:tc>
        <w:tc>
          <w:tcPr>
            <w:tcW w:w="5579" w:type="dxa"/>
            <w:tcBorders>
              <w:top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 w:hRule="atLeast"/>
        </w:trPr>
        <w:tc>
          <w:tcPr>
            <w:tcW w:w="2943"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查处结果</w:t>
            </w:r>
          </w:p>
        </w:tc>
        <w:tc>
          <w:tcPr>
            <w:tcW w:w="5579" w:type="dxa"/>
            <w:tcBorders>
              <w:top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2943"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    件</w:t>
            </w:r>
          </w:p>
        </w:tc>
        <w:tc>
          <w:tcPr>
            <w:tcW w:w="5579" w:type="dxa"/>
            <w:tcBorders>
              <w:top w:val="single" w:color="auto" w:sz="4" w:space="0"/>
            </w:tcBorders>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1.安全评价安全生产检测检验报告</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2.执法文书（复印件）</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2080" w:firstLineChars="65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2080" w:firstLineChars="6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查处单位：（盖章）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640" w:firstLineChars="145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D20E7"/>
    <w:rsid w:val="602D20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2018-03-27T09:04:00Z</dcterms:created>
  <dc:creator>Administrator</dc:creator>
  <cp:lastModifiedBy>Administrator</cp:lastModifiedBy>
  <dcterms:modified xsi:type="dcterms:W3CDTF">2018-03-27T09:04:59Z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