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44"/>
          <w:szCs w:val="44"/>
        </w:rPr>
        <w:t>山西省安全生产监督管理局</w:t>
      </w:r>
    </w:p>
    <w:p>
      <w:pPr>
        <w:spacing w:after="468" w:afterLines="150" w:line="578" w:lineRule="exact"/>
        <w:jc w:val="center"/>
        <w:rPr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44"/>
          <w:szCs w:val="44"/>
        </w:rPr>
        <w:t>政府信息依申请公开申请流程图</w:t>
      </w:r>
      <w:bookmarkStart w:id="0" w:name="_GoBack"/>
      <w:bookmarkEnd w:id="0"/>
      <w:r>
        <w:rPr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1558290</wp:posOffset>
            </wp:positionV>
            <wp:extent cx="5257800" cy="6753225"/>
            <wp:effectExtent l="0" t="0" r="0" b="9525"/>
            <wp:wrapNone/>
            <wp:docPr id="3" name="图片 1" descr="sxhd_sxldt_sq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sxhd_sxldt_sqg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07044"/>
    <w:rsid w:val="1D107044"/>
    <w:rsid w:val="734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2018-05-30T02:28:00Z</dcterms:created>
  <dc:creator>Administrator</dc:creator>
  <cp:lastModifiedBy>Administrator</cp:lastModifiedBy>
  <dcterms:modified xsi:type="dcterms:W3CDTF">2018-05-30T02:34:15Z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