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b/>
          <w:bCs/>
          <w:sz w:val="32"/>
          <w:szCs w:val="32"/>
        </w:rPr>
      </w:pPr>
      <w:r>
        <w:rPr>
          <w:rStyle w:val="7"/>
          <w:rFonts w:hint="eastAsia" w:ascii="方正粗黑宋简体" w:hAnsi="方正粗黑宋简体" w:eastAsia="方正粗黑宋简体" w:cs="方正粗黑宋简体"/>
          <w:b/>
          <w:bCs/>
          <w:sz w:val="32"/>
          <w:szCs w:val="32"/>
          <w:lang w:val="en-US" w:eastAsia="zh-CN" w:bidi="ar"/>
        </w:rPr>
        <w:t>危险化学品生产的企业安全生产许可</w:t>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bookmarkStart w:id="0" w:name="_GoBack"/>
      <w:bookmarkEnd w:id="0"/>
    </w:p>
    <w:tbl>
      <w:tblPr>
        <w:tblStyle w:val="5"/>
        <w:tblW w:w="72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4"/>
        <w:gridCol w:w="2336"/>
        <w:gridCol w:w="2568"/>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要素名称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要素内容</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内容说明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矿山企业、危险化学品生产企业安全生产许可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子项名称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危险化学品生产的企业安全生产许可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有子项的填写子项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事项编码</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000125036005</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事项类型</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行政许可/行政征收/行政给付/行政确认/其他事项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事项来源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法定本级行使/下放本级行使/委托本级行使</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行使层级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省级</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国家级、省级、市级、县级、乡级、村级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实施机构</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山西省应急管理厅</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办理具体政务服务事项的机构名称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办件类型</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承诺件/即办件/上报件/联报件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法人</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自然人/法人（行政机关、事业单位、企业、其他组织等）</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法定时限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60个工作日（审查、决定环节45个工作日。受理、送达15个工作日）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某一政务服务事项法规条款明确的具体办结时限（工作日/自然日）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承诺时限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46个工作日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对外承诺办结时限（工作日/自然日）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时限依据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《危险化学品生产企业安全生产许可证实施办法》（原国家安全生产监督管理总局令第41号、2015年5月27日修订）第二十八条</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法律法规名称、对应条款描述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数量限制</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没有数量限制的填写无限制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收费方式</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不收费/窗口收费/已实现网上缴费/计划增加网上缴费方式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收费标准</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物价部门核定的标准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政府部门正式批文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危险化学品生产企业安全生产许可证</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由法规制定的规范命名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结果样本</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安全生产许可证正本、安全生产许可证副本</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证照、批文采用安全通用的文件格式，图片清晰美观，图片中涉及企业、个人信息须隐藏（作为附件）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受理条件及依据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符合《危险化学品生产企业安全生产许可证实施办法》（原国家安全生产监督管理总局令第41号、2015年5月27日修订）第二章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逐条填写受理条件及相关对应法律条文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是否在本级政务服务中心业务系统统一审批办理</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使用大厅统一审批系统/上级部门统建审批系统/本级自建审批系统/未实行网上审批办理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办理形式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实体大厅窗口办理、材料预审、在线咨询、网上查询、网上申报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实体大厅窗口办理、网上预约、材料预审、网上申报、在线咨询、网上缴费、网上查询</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承诺到现场窗口最多次数（不计邮递结果）</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0-1次</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无法承诺/1次/2次/3次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办理结果获取方式（可多选）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窗口领取、邮递办理结果、无需取件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通办范围</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全省/跨市/跨县（区）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物流快递</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顺丰、邮政</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是否支持办理结果邮递，如果支持填写物流快递合作商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联办机构</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同一事项有两个以上实施机构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中介服务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安全评价机构</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法定涉及的中介服务，中介名称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办理地点</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具体承办单位所在地点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办理时间</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周一至周五（法定节假日除外）：上午9:00-12:00 下午:13:00-17:00</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事项可办理的时间</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咨询服务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窗口咨询、电话咨询、电子邮件咨询、网上咨询等可提供的咨询方式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交通指引</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太原市小店区坞城南路50号，乘车路线（79路、836路、</w:t>
            </w:r>
            <w:r>
              <w:rPr>
                <w:rStyle w:val="7"/>
                <w:rFonts w:hint="eastAsia" w:ascii="宋体" w:hAnsi="宋体" w:eastAsia="宋体" w:cs="宋体"/>
                <w:sz w:val="15"/>
                <w:szCs w:val="15"/>
                <w:lang w:val="en-US" w:eastAsia="zh-CN" w:bidi="ar"/>
              </w:rPr>
              <w:br w:type="textWrapping"/>
            </w:r>
            <w:r>
              <w:rPr>
                <w:rStyle w:val="7"/>
                <w:rFonts w:hint="eastAsia" w:ascii="宋体" w:hAnsi="宋体" w:eastAsia="宋体" w:cs="宋体"/>
                <w:sz w:val="15"/>
                <w:szCs w:val="15"/>
                <w:lang w:val="en-US" w:eastAsia="zh-CN" w:bidi="ar"/>
              </w:rPr>
              <w:t>870路、877路经停，可在省政务中心（大吴村）公交站点上/下车）</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监督投诉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窗口投诉、电话投诉、网上投诉、电子邮件投诉、信函投诉等渠道（本项内容由政务服务中心统一填写，各厅局单位无需填写）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5"/>
                <w:szCs w:val="15"/>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行政复议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行政诉讼</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可申请行政复议或行政诉讼的部门名称、地点、联系方式等相关信息（本项内容由政务服务中心统一填写，各厅局单位无需填写）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bl>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序号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项目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详细描述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《安全生产法》第六十条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Theme="minorEastAsia" w:hAnsiTheme="minorEastAsia" w:eastAsiaTheme="minorEastAsia" w:cstheme="minorEastAsia"/>
                <w:i w:val="0"/>
                <w:color w:val="000000"/>
                <w:sz w:val="15"/>
                <w:szCs w:val="15"/>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《安全生产许可证条例》（国务院令第397号）第二条 第三条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Theme="minorEastAsia" w:hAnsiTheme="minorEastAsia" w:eastAsiaTheme="minorEastAsia" w:cstheme="minorEastAsia"/>
                <w:i w:val="0"/>
                <w:color w:val="000000"/>
                <w:sz w:val="15"/>
                <w:szCs w:val="15"/>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第二条　国家对矿山企业、建筑施工企业和危险化学品、烟花爆竹、民用爆炸物品生产企业（以下统称企业）实行安全生产许可制度。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企业未取得安全生产许可证的，不得从事生产活动。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第三条　国务院安全生产监督管理部门负责中央管理的非煤矿矿山企业和危险化学品、烟花爆竹生产企业安全生产许可证的颁发和管理。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省、自治区、直辖市人民政府安全生产监督管理部门负责前款规定以外的非煤矿矿山企业和危险化学品、烟花爆竹生产企业安全生产许可证的颁发和管理，并接受国务院安全生产监督管理部门的指导和监督。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国家煤矿安全监察机构负责中央管理的煤矿企业安全生产许可证的颁发和管理。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在省、自治区、直辖市设立的煤矿安全监察机构负责前款规定以外的其他煤矿企业安全生产许可证的颁发和管理，并接受国家煤矿安全监察机构的指导和监督。</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《危险化学品安全管理条例》（国务院令第591号）（2013年修正） 第十四条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3"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Theme="minorEastAsia" w:hAnsiTheme="minorEastAsia" w:eastAsiaTheme="minorEastAsia" w:cstheme="minorEastAsia"/>
                <w:i w:val="0"/>
                <w:color w:val="000000"/>
                <w:sz w:val="15"/>
                <w:szCs w:val="15"/>
                <w:u w:val="none"/>
              </w:rPr>
            </w:pPr>
          </w:p>
        </w:tc>
        <w:tc>
          <w:tcPr>
            <w:tcW w:w="46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第十四条 危险化学品生产企业进行生产前，应当依照《安全生产许可证条例》的规定，取得危险化学品安全生产许可证。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生产列入国家实行生产许可证制度的工业产品目录的危险化学品的企业，应当依照《中华人民共和国工业产品生产许可证管理条例》的规定，取得工业产品生产许可证。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负责颁发危险化学品安全生产许可证、工业产品生产许可证的部门，应当将其颁发许可证的情况及时向同级工业和信息化主管部门、环境保护主管部门和公安机关通报。</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7"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《危险化学品生产企业安全生产许可证实施办法》（原国家安全生产监督管理总局令第41号、2015年5月27日修订）第三条 </w:t>
            </w:r>
          </w:p>
        </w:tc>
        <w:tc>
          <w:tcPr>
            <w:tcW w:w="646" w:type="dxa"/>
            <w:tcBorders>
              <w:top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Theme="minorEastAsia" w:hAnsiTheme="minorEastAsia" w:eastAsiaTheme="minorEastAsia" w:cstheme="minorEastAsia"/>
                <w:i w:val="0"/>
                <w:color w:val="000000"/>
                <w:sz w:val="15"/>
                <w:szCs w:val="15"/>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第三条  企业应当依照本办法的规定取得危险化学品安全生产许可证。未取得安全生产许可证的企业，不得从事危险化学品的生产活动。</w:t>
            </w:r>
          </w:p>
        </w:tc>
        <w:tc>
          <w:tcPr>
            <w:tcW w:w="646" w:type="dxa"/>
            <w:tcBorders>
              <w:top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000000"/>
                <w:sz w:val="15"/>
                <w:szCs w:val="15"/>
                <w:u w:val="none"/>
              </w:rPr>
            </w:pPr>
          </w:p>
        </w:tc>
      </w:tr>
    </w:tbl>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p>
      <w:pPr>
        <w:jc w:val="left"/>
        <w:rPr>
          <w:rFonts w:hint="eastAsia" w:ascii="宋体" w:hAnsi="宋体" w:eastAsia="宋体" w:cs="宋体"/>
          <w:sz w:val="21"/>
          <w:szCs w:val="21"/>
        </w:rPr>
      </w:pPr>
      <w:r>
        <w:rPr>
          <w:rFonts w:hint="eastAsia" w:ascii="宋体" w:hAnsi="宋体" w:eastAsia="宋体" w:cs="宋体"/>
          <w:sz w:val="21"/>
          <w:szCs w:val="21"/>
        </w:rPr>
        <w:t>危险化学品生产的企业安全生产许可</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5"/>
        <w:gridCol w:w="1696"/>
        <w:gridCol w:w="571"/>
        <w:gridCol w:w="369"/>
        <w:gridCol w:w="700"/>
        <w:gridCol w:w="1709"/>
        <w:gridCol w:w="688"/>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jc w:val="center"/>
        </w:trPr>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材料名称</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原件/</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复印件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份数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材料类型</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要求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材料来源</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法定依据及描述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97" w:hRule="atLeast"/>
          <w:jc w:val="center"/>
        </w:trPr>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企业安全生产许可申请书及申请文件（初领，或延期，或主要负责人变更、企业名称变更、注册地址变更，或许可证有效期内原装置新增产品或改变工艺技术变更，或许可证有效期内新建、改建、扩建建设项目变更）</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填写齐全，法定代表人签字填写齐全；法定代表人签字（厅门户网站行政审批事项栏目下载）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11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《安全生产法》第六十条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《安全生产许可证条例》（国务院令第397号）第二条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《危险化学品安全管理条例》（国务院令第591号）（2013年修正） 第十四条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《危险化学品生产企业安全生产许可证实施办法》（原国家安全生产监督管理总局令第41号、2015年5月27日修订）第二十五条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90" w:hRule="atLeast"/>
          <w:jc w:val="center"/>
        </w:trPr>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具备资质的中介机构出具的安全评价报告（①初领，或许可证有效期内新建、改建、扩建建设项目变更提交竣工验收报告、安全验收评价报告；②延期，提交安全现状评价报告；③许可证有效期内原装置新增产品或改变工艺技术变更提交专项评价报告）</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无固定格式</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评价报告合订本或分订本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中介机构编制</w:t>
            </w:r>
          </w:p>
        </w:tc>
        <w:tc>
          <w:tcPr>
            <w:tcW w:w="118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7" w:hRule="atLeast"/>
          <w:jc w:val="center"/>
        </w:trPr>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经市级安全监管部门审查的提交《安全生产许可证审查书》（初领、或延期、或变更）</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18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21"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注：1.此表适用于危险化学品生产的企业安全生产许可（初领、延期、变更），将上传申请材料必须是PDF格式电子版，同时上传申请材料合成到1张光盘内。要分别装订。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2.新建企业安全生产许可证的申请，应当在危险化学品生产建设项目安全设施竣工验收通过后10个工作日内提出。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3.有危险化学品重大危险源的企业，还应当提交重大危险源及其应急预案的备案证明文件、资料。</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4.从事安全评价、检测检验的中介机构应当对其出具的安全评价报告、检测检验结果负责。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5.危险化学品生产企业对提交的申请材料真实性负责。</w:t>
            </w:r>
          </w:p>
        </w:tc>
      </w:tr>
    </w:tbl>
    <w:p>
      <w:pPr>
        <w:jc w:val="left"/>
        <w:rPr>
          <w:rFonts w:hint="eastAsia" w:ascii="宋体" w:hAnsi="宋体" w:eastAsia="宋体" w:cs="宋体"/>
          <w:sz w:val="21"/>
          <w:szCs w:val="21"/>
        </w:rPr>
      </w:pPr>
      <w:r>
        <w:rPr>
          <w:rFonts w:hint="eastAsia" w:ascii="宋体" w:hAnsi="宋体" w:eastAsia="宋体" w:cs="宋体"/>
          <w:sz w:val="21"/>
          <w:szCs w:val="21"/>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特殊环节</w:t>
      </w:r>
    </w:p>
    <w:tbl>
      <w:tblPr>
        <w:tblStyle w:val="5"/>
        <w:tblW w:w="7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9"/>
        <w:gridCol w:w="4575"/>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1"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环节名称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现场核查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79"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法定依据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《危险化学品生产企业安全生产许可证实施办法》（原国家安全监管总局第41号）第二十八条 实施机关应当在受理之日起45个工作日内作出是否准予许可的决定。审查过程中的现场核查所需时间不计算在本条规定的期限内。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完成时限</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不超过承诺时限</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是否收费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bl>
    <w:p>
      <w:pPr>
        <w:jc w:val="center"/>
        <w:rPr>
          <w:rFonts w:hint="eastAsia" w:ascii="方正小标宋简体" w:hAnsi="方正小标宋简体" w:eastAsia="方正小标宋简体" w:cs="方正小标宋简体"/>
          <w:sz w:val="28"/>
          <w:szCs w:val="28"/>
        </w:rPr>
      </w:pPr>
    </w:p>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办理流程及环节说明</w:t>
      </w:r>
    </w:p>
    <w:tbl>
      <w:tblPr>
        <w:tblStyle w:val="5"/>
        <w:tblW w:w="724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9"/>
        <w:gridCol w:w="1106"/>
        <w:gridCol w:w="913"/>
        <w:gridCol w:w="2733"/>
        <w:gridCol w:w="408"/>
        <w:gridCol w:w="556"/>
        <w:gridCol w:w="505"/>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kern w:val="0"/>
                <w:sz w:val="15"/>
                <w:szCs w:val="15"/>
                <w:u w:val="none"/>
                <w:lang w:val="en-US" w:eastAsia="zh-CN" w:bidi="ar"/>
              </w:rPr>
              <w:t>序号</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val="0"/>
                <w:i w:val="0"/>
                <w:color w:val="000000"/>
                <w:kern w:val="0"/>
                <w:sz w:val="14"/>
                <w:szCs w:val="14"/>
                <w:u w:val="none"/>
                <w:lang w:val="en-US" w:eastAsia="zh-CN" w:bidi="ar"/>
              </w:rPr>
            </w:pPr>
            <w:r>
              <w:rPr>
                <w:rFonts w:hint="eastAsia" w:ascii="宋体" w:hAnsi="宋体" w:eastAsia="宋体" w:cs="宋体"/>
                <w:b/>
                <w:bCs w:val="0"/>
                <w:i w:val="0"/>
                <w:color w:val="000000"/>
                <w:kern w:val="0"/>
                <w:sz w:val="14"/>
                <w:szCs w:val="14"/>
                <w:u w:val="none"/>
                <w:lang w:val="en-US" w:eastAsia="zh-CN" w:bidi="ar"/>
              </w:rPr>
              <w:t>环节名称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kern w:val="0"/>
                <w:sz w:val="15"/>
                <w:szCs w:val="15"/>
                <w:u w:val="none"/>
                <w:lang w:val="en-US" w:eastAsia="zh-CN" w:bidi="ar"/>
              </w:rPr>
              <w:t>提报材料及要求（审查标准）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（环节描述）</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办理说明（环节结果）</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办理时限</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办理处（室）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96"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符合《危险化学品生产企业安全生产许可证实施办法》（原国家安全生产监督管理总局令第41号、2015年5月27日修订）第二十六条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网上预受理、受理，或</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窗口受理。材料预审、在线咨询、网上查询、网上申报。</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6"/>
                <w:kern w:val="0"/>
                <w:sz w:val="15"/>
                <w:szCs w:val="15"/>
                <w:u w:val="none"/>
                <w:lang w:val="en-US" w:eastAsia="zh-CN" w:bidi="ar"/>
              </w:rPr>
            </w:pPr>
            <w:r>
              <w:rPr>
                <w:rFonts w:hint="eastAsia" w:ascii="宋体" w:hAnsi="宋体" w:eastAsia="宋体" w:cs="宋体"/>
                <w:i w:val="0"/>
                <w:color w:val="000000"/>
                <w:spacing w:val="-6"/>
                <w:kern w:val="0"/>
                <w:sz w:val="15"/>
                <w:szCs w:val="15"/>
                <w:u w:val="none"/>
                <w:lang w:val="en-US" w:eastAsia="zh-CN" w:bidi="ar"/>
              </w:rPr>
              <w:t>一、</w:t>
            </w:r>
            <w:r>
              <w:rPr>
                <w:rFonts w:hint="eastAsia" w:ascii="宋体" w:hAnsi="宋体" w:eastAsia="宋体" w:cs="宋体"/>
                <w:i w:val="0"/>
                <w:color w:val="000000"/>
                <w:spacing w:val="0"/>
                <w:kern w:val="0"/>
                <w:sz w:val="15"/>
                <w:szCs w:val="15"/>
                <w:u w:val="none"/>
                <w:lang w:val="en-US" w:eastAsia="zh-CN" w:bidi="ar"/>
              </w:rPr>
              <w:t>申请事项不在受理范围之内的：网上告知或窗口当场告知不予预受理的理由。</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书面申请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w:t>
            </w:r>
            <w:r>
              <w:rPr>
                <w:rFonts w:hint="eastAsia" w:ascii="宋体" w:hAnsi="宋体" w:eastAsia="宋体" w:cs="宋体"/>
                <w:i w:val="0"/>
                <w:color w:val="000000"/>
                <w:spacing w:val="-6"/>
                <w:kern w:val="0"/>
                <w:sz w:val="15"/>
                <w:szCs w:val="15"/>
                <w:u w:val="none"/>
                <w:lang w:val="en-US" w:eastAsia="zh-CN" w:bidi="ar"/>
              </w:rPr>
              <w:t>面凭证。</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1"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审查</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符合《危险化学品生产企业安全生产许可证实施办法》（原国家安全生产监督管理总局令第41号、2015年5月27日修订）第二章  申请安全生产许可证的条件第八条至第二十二条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受理之日起应当组织对企业提交的申请文件、资料进行审查。对企业提交的文件、资料实质内容存在疑问，需要到现场核查的，应当指派工作人员就有关内容完成现场核查。工作人员应当如实提出现场核查意见。 2. 应当在受理之日起40个工作日内作出是否准予许可的报告。审查过程中的现场核查所需时间不计算在本条规定的期限内。 3.组织召开行政审批联席会议；拟稿批准文件，报厅分管领导审批。</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top"/>
              <w:outlineLvl w:val="9"/>
              <w:rPr>
                <w:rFonts w:hint="eastAsia" w:ascii="宋体" w:hAnsi="宋体" w:eastAsia="宋体" w:cs="宋体"/>
                <w:i w:val="0"/>
                <w:color w:val="000000"/>
                <w:spacing w:val="-6"/>
                <w:kern w:val="0"/>
                <w:sz w:val="15"/>
                <w:szCs w:val="15"/>
                <w:u w:val="none"/>
                <w:lang w:val="en-US" w:eastAsia="zh-CN" w:bidi="ar"/>
              </w:rPr>
            </w:pPr>
            <w:r>
              <w:rPr>
                <w:rFonts w:hint="eastAsia" w:ascii="宋体" w:hAnsi="宋体" w:eastAsia="宋体" w:cs="宋体"/>
                <w:i w:val="0"/>
                <w:color w:val="000000"/>
                <w:spacing w:val="-6"/>
                <w:kern w:val="0"/>
                <w:sz w:val="15"/>
                <w:szCs w:val="15"/>
                <w:u w:val="none"/>
                <w:lang w:val="en-US" w:eastAsia="zh-CN" w:bidi="ar"/>
              </w:rPr>
              <w:t>1</w:t>
            </w:r>
            <w:r>
              <w:rPr>
                <w:rFonts w:hint="eastAsia" w:ascii="宋体" w:hAnsi="宋体" w:eastAsia="宋体" w:cs="宋体"/>
                <w:i w:val="0"/>
                <w:color w:val="000000"/>
                <w:spacing w:val="0"/>
                <w:kern w:val="0"/>
                <w:sz w:val="15"/>
                <w:szCs w:val="15"/>
                <w:u w:val="none"/>
                <w:lang w:val="en-US" w:eastAsia="zh-CN" w:bidi="ar"/>
              </w:rPr>
              <w:t>.危险化学品生产企业（以下简称企业），是指依法设立且取得工商营业执照或者工商核准文件从事生产最终产品或者中间产品列入《危险化学品目录》的企业。2.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3.企业选址布局、规划设计以及与重要场所、设施、区域的距离应当符合要求：4. 企业应当有相应的职业危害防护设施，并为从业人员配备符合国家标准或者行业标准的劳动防护用品。5. 企业应当依据《危险化学品重大危险源辨识》（ GB18218 ），对本企业的生产、储存和使用装置、设施或者场所进行重大危险源辨识。 对已确定为重大危险源的生产和储存设施，应当执行《危险化学品重大危险源监督管理暂行规定》。6.企业应当依法设置安全生产管理机构，配备专职安全生产管理人员。配备的专职安全生产管理人员必须能够满足安全生产的需要。7.企业应当建立全员安全生产责任制，保证每位从业人员的安全生产责任与职务、岗位相匹配。8. 企业应当根据化工工艺、装置、设施等实际情况，制定完善主要安全生产规章制度。9. 企业应当根据危险化学品的生产工艺、技术、设备特点和原辅料、产品的危险性编制岗位操作安全规程。 10.企业主要负责人、分管安全负责人和安全生产管理人员必须具备与其从事的生产经营活动相适应的安全生产知识和管理能力，依法参加安全生产培训，并经考核合格，取得安全合格证 书。11. 企业应当按照国家规定提取与安全生产有关的费用，并保证安全生产所必须的资金投入。12.企业应当依法参加工伤保险，为从业人员缴纳保险费。13. 企业应当依法委托具备国家规定资质的安全评价机构进行安全评价，并按照安全评价报告的意见对存在的安全生产问题进行整改。14. 企业应当依法进行危险化学品登记，为用户提供化学品安全技术说明书，并在危险化学品包装（包括外包装件）上粘贴或者拴挂与包装内危险化学品相符的化学品安全标签。15. 企业应当符合应急</w:t>
            </w:r>
            <w:r>
              <w:rPr>
                <w:rFonts w:hint="eastAsia" w:ascii="宋体" w:hAnsi="宋体" w:eastAsia="宋体" w:cs="宋体"/>
                <w:i w:val="0"/>
                <w:color w:val="000000"/>
                <w:spacing w:val="-6"/>
                <w:kern w:val="0"/>
                <w:sz w:val="15"/>
                <w:szCs w:val="15"/>
                <w:u w:val="none"/>
                <w:lang w:val="en-US" w:eastAsia="zh-CN" w:bidi="ar"/>
              </w:rPr>
              <w:t>管理要求。</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35工作日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危险化学品安全监管处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田军民</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7"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决定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符合《危险化学品生产企业安全生产许可证实施办法》（原国家安全生产监督管理总局令第41号、2015年5月27日修订）第四章  申请安全生产许可证的条件第二十六条至第三十五条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签发文件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170" w:lineRule="exact"/>
              <w:ind w:leftChars="0" w:right="0" w:rightChars="0"/>
              <w:jc w:val="both"/>
              <w:textAlignment w:val="top"/>
              <w:outlineLvl w:val="9"/>
              <w:rPr>
                <w:rFonts w:hint="eastAsia" w:ascii="宋体" w:hAnsi="宋体" w:eastAsia="宋体" w:cs="宋体"/>
                <w:i w:val="0"/>
                <w:color w:val="000000"/>
                <w:spacing w:val="-6"/>
                <w:kern w:val="0"/>
                <w:sz w:val="15"/>
                <w:szCs w:val="15"/>
                <w:u w:val="none"/>
                <w:lang w:val="en-US" w:eastAsia="zh-CN" w:bidi="ar"/>
              </w:rPr>
            </w:pPr>
            <w:r>
              <w:rPr>
                <w:rFonts w:hint="eastAsia" w:ascii="宋体" w:hAnsi="宋体" w:eastAsia="宋体" w:cs="宋体"/>
                <w:i w:val="0"/>
                <w:color w:val="000000"/>
                <w:spacing w:val="-6"/>
                <w:kern w:val="0"/>
                <w:sz w:val="15"/>
                <w:szCs w:val="15"/>
                <w:u w:val="none"/>
                <w:lang w:val="en-US" w:eastAsia="zh-CN" w:bidi="ar"/>
              </w:rPr>
              <w:t>1.符合规定的，分管厅领导签发批准文件，网上提交“同意”意见。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170" w:lineRule="exact"/>
              <w:ind w:leftChars="0" w:right="0" w:rightChars="0"/>
              <w:jc w:val="both"/>
              <w:textAlignment w:val="top"/>
              <w:outlineLvl w:val="9"/>
              <w:rPr>
                <w:rFonts w:hint="eastAsia" w:ascii="宋体" w:hAnsi="宋体" w:eastAsia="宋体" w:cs="宋体"/>
                <w:i w:val="0"/>
                <w:color w:val="000000"/>
                <w:spacing w:val="-6"/>
                <w:kern w:val="0"/>
                <w:sz w:val="15"/>
                <w:szCs w:val="15"/>
                <w:u w:val="none"/>
                <w:lang w:val="en-US" w:eastAsia="zh-CN" w:bidi="ar"/>
              </w:rPr>
            </w:pPr>
            <w:r>
              <w:rPr>
                <w:rFonts w:hint="eastAsia" w:ascii="宋体" w:hAnsi="宋体" w:eastAsia="宋体" w:cs="宋体"/>
                <w:i w:val="0"/>
                <w:color w:val="000000"/>
                <w:spacing w:val="-6"/>
                <w:kern w:val="0"/>
                <w:sz w:val="15"/>
                <w:szCs w:val="15"/>
                <w:u w:val="none"/>
                <w:lang w:val="en-US" w:eastAsia="zh-CN" w:bidi="ar"/>
              </w:rPr>
              <w:t>2.不符合规定，分管厅领导签发不予批准文件，网上提交“不同意”意见。</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厅领导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杨振中</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33"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送达</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符合《危险化学品生产企业安全生产许可证实施办法》（原国家安全生产监督管理总局令第41号、2015年5月27日修订）第二十九条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制作许可证，送达公告，整理归档。</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70" w:lineRule="exact"/>
              <w:ind w:left="0" w:leftChars="0" w:right="0" w:rightChars="0" w:firstLine="0" w:firstLineChars="0"/>
              <w:jc w:val="both"/>
              <w:textAlignment w:val="top"/>
              <w:outlineLvl w:val="9"/>
              <w:rPr>
                <w:rFonts w:hint="eastAsia" w:ascii="宋体" w:hAnsi="宋体" w:eastAsia="宋体" w:cs="宋体"/>
                <w:i w:val="0"/>
                <w:color w:val="000000"/>
                <w:spacing w:val="-6"/>
                <w:kern w:val="0"/>
                <w:sz w:val="15"/>
                <w:szCs w:val="15"/>
                <w:u w:val="none"/>
                <w:lang w:val="en-US" w:eastAsia="zh-CN" w:bidi="ar"/>
              </w:rPr>
            </w:pPr>
            <w:r>
              <w:rPr>
                <w:rFonts w:hint="eastAsia" w:ascii="宋体" w:hAnsi="宋体" w:eastAsia="宋体" w:cs="宋体"/>
                <w:i w:val="0"/>
                <w:color w:val="000000"/>
                <w:spacing w:val="-6"/>
                <w:kern w:val="0"/>
                <w:sz w:val="15"/>
                <w:szCs w:val="15"/>
                <w:u w:val="none"/>
                <w:lang w:val="en-US" w:eastAsia="zh-CN" w:bidi="ar"/>
              </w:rPr>
              <w:t>一、送达公告：将办结情况网上和短信通知申请人；送达《安全生产许可证》或不予许可通知书；办结之日起5个工作日内在信用山西、企业信用信息和厅门户网站公告。</w:t>
            </w:r>
            <w:r>
              <w:rPr>
                <w:rFonts w:hint="eastAsia" w:ascii="宋体" w:hAnsi="宋体" w:eastAsia="宋体" w:cs="宋体"/>
                <w:i w:val="0"/>
                <w:color w:val="000000"/>
                <w:spacing w:val="-6"/>
                <w:kern w:val="0"/>
                <w:sz w:val="15"/>
                <w:szCs w:val="15"/>
                <w:u w:val="none"/>
                <w:lang w:val="en-US" w:eastAsia="zh-CN" w:bidi="ar"/>
              </w:rPr>
              <w:br w:type="textWrapping"/>
            </w:r>
            <w:r>
              <w:rPr>
                <w:rFonts w:hint="eastAsia" w:ascii="宋体" w:hAnsi="宋体" w:eastAsia="宋体" w:cs="宋体"/>
                <w:i w:val="0"/>
                <w:color w:val="000000"/>
                <w:spacing w:val="-6"/>
                <w:kern w:val="0"/>
                <w:sz w:val="15"/>
                <w:szCs w:val="15"/>
                <w:u w:val="none"/>
                <w:lang w:val="en-US" w:eastAsia="zh-CN" w:bidi="ar"/>
              </w:rPr>
              <w:t>二、整理归档：将申报材料、批准文件（或批复）和送达回执单等纸质书面材料送处档案室归档，档案交接手续齐全。</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bl>
    <w:p>
      <w: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常见问题解答</w:t>
      </w:r>
    </w:p>
    <w:tbl>
      <w:tblPr>
        <w:tblStyle w:val="5"/>
        <w:tblW w:w="7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3237"/>
        <w:gridCol w:w="3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问题</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sz w:val="15"/>
                <w:szCs w:val="15"/>
                <w:u w:val="none"/>
              </w:rPr>
            </w:pPr>
            <w:r>
              <w:rPr>
                <w:rFonts w:hint="eastAsia" w:asciiTheme="minorEastAsia" w:hAnsiTheme="minorEastAsia" w:eastAsiaTheme="minorEastAsia" w:cstheme="minorEastAsia"/>
                <w:b/>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8"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安全生产责任制和安全生产规章制度和操作规程都需要提交吗？</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安全生产责任制提交整本；安全生产规章制度和操作规程只需提交清单（目录）即可。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1"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为从业人员缴纳工伤保险费的证明材料提交什么时候的？</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如公司是按月交保险，则提交申报时间本月的；如按季度交，则提交申报时间本季度的；如按年交，则提交申报时间本年度的。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9"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3</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是否需要提交电子版？</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需要提交刻有所有材料电子版的光盘1份。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3"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4</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申请材料是否需要提交合订本？</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依据行政许可档案管理规定，不需要提交合订本，需要分件装订。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5</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特种作业资格证提交范围？</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《特种作业人员安全技术培训考核管理规定》（国家安全监管总局令 第30号）确定特种作业人员。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6</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主要负责人、安全管理人员、特种工作业操作证是否必须提交复印件？</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不需要提交复印件，提交人员姓名、身份证号花名册，审查人员依据国家安全监管总局系统查询核实。</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3E72532"/>
    <w:rsid w:val="144C534F"/>
    <w:rsid w:val="147365B5"/>
    <w:rsid w:val="1493306A"/>
    <w:rsid w:val="155B2B86"/>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40C54511"/>
    <w:rsid w:val="40F5463E"/>
    <w:rsid w:val="4235686E"/>
    <w:rsid w:val="42823BB4"/>
    <w:rsid w:val="429A3005"/>
    <w:rsid w:val="431F3CBB"/>
    <w:rsid w:val="44832935"/>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E3E025E"/>
    <w:rsid w:val="5FBA33D4"/>
    <w:rsid w:val="61184820"/>
    <w:rsid w:val="61EC36FF"/>
    <w:rsid w:val="62305EF1"/>
    <w:rsid w:val="65466D48"/>
    <w:rsid w:val="65BD4A96"/>
    <w:rsid w:val="66E00750"/>
    <w:rsid w:val="66F249AC"/>
    <w:rsid w:val="6A83417D"/>
    <w:rsid w:val="6BA335E4"/>
    <w:rsid w:val="6CAA3A48"/>
    <w:rsid w:val="6E123BE6"/>
    <w:rsid w:val="6E350EB2"/>
    <w:rsid w:val="70811AF7"/>
    <w:rsid w:val="71393C4F"/>
    <w:rsid w:val="72C573D0"/>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