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89" w:rsidRDefault="00041589" w:rsidP="00041589">
      <w:pPr>
        <w:spacing w:line="6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</w:rPr>
        <w:t xml:space="preserve">附件4　　</w:t>
      </w:r>
      <w:proofErr w:type="gramStart"/>
      <w:r>
        <w:rPr>
          <w:rFonts w:ascii="黑体" w:eastAsia="黑体" w:hAnsi="黑体" w:hint="eastAsia"/>
        </w:rPr>
        <w:t xml:space="preserve">　</w:t>
      </w:r>
      <w:proofErr w:type="gramEnd"/>
    </w:p>
    <w:p w:rsidR="00041589" w:rsidRDefault="00041589" w:rsidP="00041589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非煤矿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山重点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检查安排表（生产经营单位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家）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4653"/>
        <w:gridCol w:w="2808"/>
        <w:gridCol w:w="1887"/>
        <w:gridCol w:w="1337"/>
        <w:gridCol w:w="2382"/>
      </w:tblGrid>
      <w:tr w:rsidR="00041589" w:rsidTr="00495421">
        <w:trPr>
          <w:trHeight w:val="490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 号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生产经营单位名称</w:t>
            </w:r>
          </w:p>
        </w:tc>
        <w:tc>
          <w:tcPr>
            <w:tcW w:w="2808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责任单位</w:t>
            </w: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配合单位</w:t>
            </w: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检查时间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备　注</w:t>
            </w:r>
          </w:p>
        </w:tc>
      </w:tr>
      <w:tr w:rsidR="00041589" w:rsidTr="00495421">
        <w:trPr>
          <w:trHeight w:hRule="exact" w:val="605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中铝山西新材料有限公司</w:t>
            </w:r>
          </w:p>
        </w:tc>
        <w:tc>
          <w:tcPr>
            <w:tcW w:w="2808" w:type="dxa"/>
            <w:vMerge w:val="restart"/>
            <w:vAlign w:val="center"/>
          </w:tcPr>
          <w:p w:rsidR="00041589" w:rsidRDefault="00041589" w:rsidP="00495421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非煤矿山安全监管处</w:t>
            </w:r>
          </w:p>
          <w:p w:rsidR="00041589" w:rsidRDefault="00041589" w:rsidP="00495421">
            <w:pPr>
              <w:spacing w:line="36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（教育训练处、救援协调和预案管理处、规划财务处分别从非煤矿山处负责检查的生产经营单位中确定</w:t>
            </w: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家、</w:t>
            </w: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家、</w:t>
            </w: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家参与联合检查）</w:t>
            </w: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第一季度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驻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晋央企</w:t>
            </w:r>
            <w:proofErr w:type="gramEnd"/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涉及尾矿库、金属冶炼</w:t>
            </w:r>
          </w:p>
        </w:tc>
      </w:tr>
      <w:tr w:rsidR="00041589" w:rsidTr="00495421">
        <w:trPr>
          <w:trHeight w:hRule="exact" w:val="850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中铝山西华兴铝业有限公司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第一季度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驻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晋央企</w:t>
            </w:r>
            <w:proofErr w:type="gramEnd"/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涉及地下矿山、尾矿库、金属冶炼</w:t>
            </w:r>
          </w:p>
        </w:tc>
      </w:tr>
      <w:tr w:rsidR="00041589" w:rsidTr="00495421">
        <w:trPr>
          <w:trHeight w:hRule="exact" w:val="850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太原钢铁（集团）有限公司（总公司）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第一季度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省属企业</w:t>
            </w:r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涉及露天矿山、尾矿库、金属冶炼</w:t>
            </w:r>
          </w:p>
        </w:tc>
      </w:tr>
      <w:tr w:rsidR="00041589" w:rsidTr="00495421">
        <w:trPr>
          <w:trHeight w:hRule="exact" w:val="850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中条山有色金属集团有限公司（总公司）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第一季度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省属企业</w:t>
            </w:r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涉及地下矿山、尾矿库、金属冶炼、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涉爆粉尘</w:t>
            </w:r>
            <w:proofErr w:type="gramEnd"/>
          </w:p>
        </w:tc>
      </w:tr>
      <w:tr w:rsidR="00041589" w:rsidTr="00495421">
        <w:trPr>
          <w:trHeight w:hRule="exact" w:val="737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国家电投集团山西铝业有限公司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第一季度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驻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晋央企</w:t>
            </w:r>
            <w:proofErr w:type="gramEnd"/>
          </w:p>
          <w:p w:rsidR="00041589" w:rsidRDefault="00041589" w:rsidP="00495421">
            <w:pPr>
              <w:pStyle w:val="21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涉及露天矿山、尾矿库</w:t>
            </w:r>
          </w:p>
        </w:tc>
      </w:tr>
      <w:tr w:rsidR="00041589" w:rsidTr="00495421">
        <w:trPr>
          <w:trHeight w:hRule="exact" w:val="737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国家电投山西铝业有限公司五台矿业分公司</w:t>
            </w:r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（天和铝土矿）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驻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晋央企</w:t>
            </w:r>
            <w:proofErr w:type="gramEnd"/>
          </w:p>
          <w:p w:rsidR="00041589" w:rsidRDefault="00041589" w:rsidP="00495421">
            <w:pPr>
              <w:pStyle w:val="21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涉及露天矿山</w:t>
            </w:r>
          </w:p>
        </w:tc>
      </w:tr>
      <w:tr w:rsidR="00041589" w:rsidTr="00495421">
        <w:trPr>
          <w:trHeight w:hRule="exact" w:val="680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中国铝业股份有限公司山西分公司孝义铝矿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驻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晋央企</w:t>
            </w:r>
            <w:proofErr w:type="gramEnd"/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涉及露天矿山</w:t>
            </w:r>
          </w:p>
        </w:tc>
      </w:tr>
      <w:tr w:rsidR="00041589" w:rsidTr="00495421">
        <w:trPr>
          <w:trHeight w:hRule="exact" w:val="530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北方铜业股份有限公司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铜矿峪矿</w:t>
            </w:r>
            <w:proofErr w:type="gramEnd"/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属地应急部门</w:t>
            </w: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涉及地下矿山</w:t>
            </w:r>
          </w:p>
        </w:tc>
      </w:tr>
      <w:tr w:rsidR="00041589" w:rsidTr="00495421">
        <w:trPr>
          <w:trHeight w:hRule="exact" w:val="737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太原钢铁（集团）有限公司矿业分公司</w:t>
            </w:r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（东山石灰石矿）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省属企业</w:t>
            </w:r>
          </w:p>
          <w:p w:rsidR="00041589" w:rsidRDefault="00041589" w:rsidP="00495421">
            <w:pPr>
              <w:pStyle w:val="21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涉及露天矿山</w:t>
            </w:r>
          </w:p>
        </w:tc>
      </w:tr>
      <w:tr w:rsidR="00041589" w:rsidTr="00495421">
        <w:trPr>
          <w:trHeight w:hRule="exact" w:val="865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太原钢铁</w:t>
            </w:r>
            <w:r>
              <w:rPr>
                <w:rFonts w:ascii="宋体" w:hAnsi="宋体" w:cs="宋体" w:hint="eastAsia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sz w:val="20"/>
                <w:szCs w:val="20"/>
              </w:rPr>
              <w:t>集团</w:t>
            </w:r>
            <w:r>
              <w:rPr>
                <w:rFonts w:ascii="宋体" w:hAnsi="宋体" w:cs="宋体" w:hint="eastAsia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sz w:val="20"/>
                <w:szCs w:val="20"/>
              </w:rPr>
              <w:t>有限公司矿业分公司</w:t>
            </w:r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尖山铁矿</w:t>
            </w:r>
          </w:p>
        </w:tc>
        <w:tc>
          <w:tcPr>
            <w:tcW w:w="2808" w:type="dxa"/>
            <w:vMerge w:val="restart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非煤矿山安全监管处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（教育训练处、救援协调和预案管理处、规划财务处分别从非煤矿山处负责检查的生产经营单位中确定</w:t>
            </w: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家、</w:t>
            </w: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家、</w:t>
            </w: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家参与联合检查）</w:t>
            </w: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属地应急部门</w:t>
            </w: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涉及采场边坡高度</w:t>
            </w:r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sz w:val="20"/>
                <w:szCs w:val="20"/>
              </w:rPr>
              <w:t>米以上的露天矿山</w:t>
            </w:r>
          </w:p>
        </w:tc>
      </w:tr>
      <w:tr w:rsidR="00041589" w:rsidTr="00495421">
        <w:trPr>
          <w:trHeight w:hRule="exact" w:val="865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太原钢铁</w:t>
            </w:r>
            <w:r>
              <w:rPr>
                <w:rFonts w:ascii="宋体" w:hAnsi="宋体" w:cs="宋体" w:hint="eastAsia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sz w:val="20"/>
                <w:szCs w:val="20"/>
              </w:rPr>
              <w:t>集团</w:t>
            </w:r>
            <w:r>
              <w:rPr>
                <w:rFonts w:ascii="宋体" w:hAnsi="宋体" w:cs="宋体" w:hint="eastAsia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sz w:val="20"/>
                <w:szCs w:val="20"/>
              </w:rPr>
              <w:t>有限公司矿业分公司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峨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口铁矿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属地应急部门</w:t>
            </w: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第三季度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涉及采场边坡高度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sz w:val="20"/>
                <w:szCs w:val="20"/>
              </w:rPr>
              <w:t>米以上的露天矿山</w:t>
            </w:r>
          </w:p>
        </w:tc>
      </w:tr>
      <w:tr w:rsidR="00041589" w:rsidTr="00495421">
        <w:trPr>
          <w:trHeight w:val="760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太原钢铁（集团）有限公司袁家村铁矿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第三季度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省属企业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涉及地下矿山</w:t>
            </w:r>
          </w:p>
        </w:tc>
      </w:tr>
      <w:tr w:rsidR="00041589" w:rsidTr="00495421">
        <w:trPr>
          <w:trHeight w:val="742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国家电投集团山西铝业有限公司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上木章赤泥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库）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第三季度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驻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晋央企</w:t>
            </w:r>
            <w:proofErr w:type="gramEnd"/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二等尾矿库</w:t>
            </w:r>
          </w:p>
        </w:tc>
      </w:tr>
      <w:tr w:rsidR="00041589" w:rsidTr="00495421">
        <w:trPr>
          <w:trHeight w:val="155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北方铜业股份有限公司铜矿峪矿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（十八河尾矿库）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第三季度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省属企业</w:t>
            </w:r>
          </w:p>
          <w:p w:rsidR="00041589" w:rsidRDefault="00041589" w:rsidP="00495421">
            <w:pPr>
              <w:pStyle w:val="21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二等尾矿库</w:t>
            </w:r>
          </w:p>
        </w:tc>
      </w:tr>
      <w:tr w:rsidR="00041589" w:rsidTr="00495421">
        <w:trPr>
          <w:trHeight w:val="743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15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中铝山西新材料有限公司</w:t>
            </w:r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（第一氧化铝厂赤泥库）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第三季度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省属企业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三等尾矿库</w:t>
            </w:r>
          </w:p>
        </w:tc>
      </w:tr>
      <w:tr w:rsidR="00041589" w:rsidTr="00495421">
        <w:trPr>
          <w:trHeight w:val="761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太原钢铁（集团）有限公司袁家村铁矿</w:t>
            </w:r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（白化宇尾矿库）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第四季度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省属企业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一等尾矿库</w:t>
            </w:r>
          </w:p>
        </w:tc>
      </w:tr>
      <w:tr w:rsidR="00041589" w:rsidTr="00495421">
        <w:trPr>
          <w:trHeight w:val="780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17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山西中条山集团胡家峪矿业有限公司</w:t>
            </w:r>
          </w:p>
          <w:p w:rsidR="00041589" w:rsidRDefault="00041589" w:rsidP="00495421">
            <w:pPr>
              <w:spacing w:line="280" w:lineRule="exact"/>
              <w:jc w:val="center"/>
              <w:rPr>
                <w:rFonts w:ascii="宋体" w:hAnsi="宋体" w:cs="宋体" w:hint="eastAsia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（毛家湾尾矿库）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第四季度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省属企业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三等尾矿库</w:t>
            </w:r>
          </w:p>
        </w:tc>
      </w:tr>
      <w:tr w:rsidR="00041589" w:rsidTr="00495421">
        <w:trPr>
          <w:trHeight w:val="1232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中石油煤层气有限责任公司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（北京中海沃邦能源投资有限公司</w:t>
            </w:r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永和分公司）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第四季度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驻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晋央企</w:t>
            </w:r>
            <w:proofErr w:type="gramEnd"/>
          </w:p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天然气开采企业</w:t>
            </w:r>
          </w:p>
        </w:tc>
      </w:tr>
      <w:tr w:rsidR="00041589" w:rsidTr="00495421">
        <w:trPr>
          <w:trHeight w:val="974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中石油煤层气有限责任公司临汾分公司</w:t>
            </w:r>
          </w:p>
        </w:tc>
        <w:tc>
          <w:tcPr>
            <w:tcW w:w="2808" w:type="dxa"/>
            <w:vMerge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第四季度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驻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晋央企</w:t>
            </w:r>
            <w:proofErr w:type="gramEnd"/>
          </w:p>
          <w:p w:rsidR="00041589" w:rsidRDefault="00041589" w:rsidP="00495421">
            <w:pPr>
              <w:pStyle w:val="21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天然气开采企业</w:t>
            </w:r>
          </w:p>
        </w:tc>
      </w:tr>
      <w:tr w:rsidR="00041589" w:rsidTr="00495421">
        <w:trPr>
          <w:trHeight w:hRule="exact" w:val="567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繁峙县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滦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兴铁矿有限责任公司</w:t>
            </w:r>
          </w:p>
        </w:tc>
        <w:tc>
          <w:tcPr>
            <w:tcW w:w="2808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属地应急部门</w:t>
            </w: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事故发生单位</w:t>
            </w:r>
          </w:p>
        </w:tc>
      </w:tr>
      <w:tr w:rsidR="00041589" w:rsidTr="00495421">
        <w:trPr>
          <w:trHeight w:hRule="exact" w:val="567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21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代县大红才矿业有限公司</w:t>
            </w:r>
          </w:p>
        </w:tc>
        <w:tc>
          <w:tcPr>
            <w:tcW w:w="2808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属地应急部门</w:t>
            </w: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事故发生单位</w:t>
            </w:r>
          </w:p>
        </w:tc>
      </w:tr>
      <w:tr w:rsidR="00041589" w:rsidTr="00495421">
        <w:trPr>
          <w:trHeight w:hRule="exact" w:val="567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22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翼城县天翼矿业有限公司</w:t>
            </w:r>
          </w:p>
        </w:tc>
        <w:tc>
          <w:tcPr>
            <w:tcW w:w="2808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属地应急部门</w:t>
            </w: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第三季度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事故发生单位</w:t>
            </w:r>
          </w:p>
        </w:tc>
      </w:tr>
      <w:tr w:rsidR="00041589" w:rsidTr="00495421">
        <w:trPr>
          <w:trHeight w:hRule="exact" w:val="567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23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浮山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县晋龙矿业</w:t>
            </w:r>
            <w:proofErr w:type="gramEnd"/>
          </w:p>
        </w:tc>
        <w:tc>
          <w:tcPr>
            <w:tcW w:w="2808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属地应急部门</w:t>
            </w: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第三季度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事故发生单位</w:t>
            </w:r>
          </w:p>
        </w:tc>
      </w:tr>
      <w:tr w:rsidR="00041589" w:rsidTr="00495421">
        <w:trPr>
          <w:trHeight w:hRule="exact" w:val="567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24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平陆县永强矿业有限公司</w:t>
            </w:r>
          </w:p>
        </w:tc>
        <w:tc>
          <w:tcPr>
            <w:tcW w:w="2808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属地应急部门</w:t>
            </w: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第三季度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事故发生单位</w:t>
            </w:r>
          </w:p>
        </w:tc>
      </w:tr>
      <w:tr w:rsidR="00041589" w:rsidTr="00495421">
        <w:trPr>
          <w:trHeight w:hRule="exact" w:val="567"/>
          <w:jc w:val="center"/>
        </w:trPr>
        <w:tc>
          <w:tcPr>
            <w:tcW w:w="759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25</w:t>
            </w:r>
          </w:p>
        </w:tc>
        <w:tc>
          <w:tcPr>
            <w:tcW w:w="4653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浮山县康达冶炼有限公司</w:t>
            </w:r>
          </w:p>
        </w:tc>
        <w:tc>
          <w:tcPr>
            <w:tcW w:w="2808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属地应急部门</w:t>
            </w:r>
          </w:p>
        </w:tc>
        <w:tc>
          <w:tcPr>
            <w:tcW w:w="1337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第四季度</w:t>
            </w:r>
          </w:p>
        </w:tc>
        <w:tc>
          <w:tcPr>
            <w:tcW w:w="2382" w:type="dxa"/>
            <w:vAlign w:val="center"/>
          </w:tcPr>
          <w:p w:rsidR="00041589" w:rsidRDefault="00041589" w:rsidP="00495421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事故发生单位</w:t>
            </w:r>
          </w:p>
        </w:tc>
      </w:tr>
    </w:tbl>
    <w:p w:rsidR="004F0794" w:rsidRDefault="004F0794"/>
    <w:sectPr w:rsidR="004F0794" w:rsidSect="000415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89"/>
    <w:rsid w:val="00041589"/>
    <w:rsid w:val="004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41589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正文首行缩进 21"/>
    <w:basedOn w:val="a"/>
    <w:next w:val="a4"/>
    <w:qFormat/>
    <w:rsid w:val="00041589"/>
  </w:style>
  <w:style w:type="paragraph" w:styleId="a0">
    <w:name w:val="Body Text"/>
    <w:basedOn w:val="a"/>
    <w:link w:val="Char"/>
    <w:rsid w:val="00041589"/>
    <w:pPr>
      <w:spacing w:after="120"/>
    </w:pPr>
  </w:style>
  <w:style w:type="character" w:customStyle="1" w:styleId="Char">
    <w:name w:val="正文文本 Char"/>
    <w:basedOn w:val="a1"/>
    <w:link w:val="a0"/>
    <w:rsid w:val="00041589"/>
    <w:rPr>
      <w:rFonts w:eastAsia="仿宋_GB2312"/>
      <w:kern w:val="2"/>
      <w:sz w:val="32"/>
      <w:szCs w:val="32"/>
    </w:rPr>
  </w:style>
  <w:style w:type="paragraph" w:styleId="a4">
    <w:name w:val="Normal (Web)"/>
    <w:basedOn w:val="a"/>
    <w:rsid w:val="000415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41589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正文首行缩进 21"/>
    <w:basedOn w:val="a"/>
    <w:next w:val="a4"/>
    <w:qFormat/>
    <w:rsid w:val="00041589"/>
  </w:style>
  <w:style w:type="paragraph" w:styleId="a0">
    <w:name w:val="Body Text"/>
    <w:basedOn w:val="a"/>
    <w:link w:val="Char"/>
    <w:rsid w:val="00041589"/>
    <w:pPr>
      <w:spacing w:after="120"/>
    </w:pPr>
  </w:style>
  <w:style w:type="character" w:customStyle="1" w:styleId="Char">
    <w:name w:val="正文文本 Char"/>
    <w:basedOn w:val="a1"/>
    <w:link w:val="a0"/>
    <w:rsid w:val="00041589"/>
    <w:rPr>
      <w:rFonts w:eastAsia="仿宋_GB2312"/>
      <w:kern w:val="2"/>
      <w:sz w:val="32"/>
      <w:szCs w:val="32"/>
    </w:rPr>
  </w:style>
  <w:style w:type="paragraph" w:styleId="a4">
    <w:name w:val="Normal (Web)"/>
    <w:basedOn w:val="a"/>
    <w:rsid w:val="00041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xjzx04</dc:creator>
  <cp:lastModifiedBy>xjzx04</cp:lastModifiedBy>
  <cp:revision>1</cp:revision>
  <dcterms:created xsi:type="dcterms:W3CDTF">2020-03-13T08:04:00Z</dcterms:created>
  <dcterms:modified xsi:type="dcterms:W3CDTF">2020-03-13T08:04:00Z</dcterms:modified>
</cp:coreProperties>
</file>