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86" w:rsidRDefault="00BB1E86" w:rsidP="00BB1E86">
      <w:pPr>
        <w:spacing w:afterLines="50" w:after="156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附件7</w:t>
      </w:r>
    </w:p>
    <w:p w:rsidR="00BB1E86" w:rsidRPr="00BB1E86" w:rsidRDefault="00BB1E86" w:rsidP="00BB1E86">
      <w:pPr>
        <w:jc w:val="center"/>
        <w:rPr>
          <w:rFonts w:ascii="宋体" w:eastAsia="宋体" w:hAnsi="宋体" w:cs="宋体"/>
          <w:b/>
          <w:spacing w:val="-6"/>
          <w:kern w:val="0"/>
          <w:sz w:val="36"/>
          <w:szCs w:val="36"/>
        </w:rPr>
      </w:pPr>
      <w:r w:rsidRPr="00BB1E86">
        <w:rPr>
          <w:rFonts w:ascii="方正小标宋简体" w:eastAsia="方正小标宋简体" w:hint="eastAsia"/>
          <w:spacing w:val="-6"/>
          <w:sz w:val="36"/>
          <w:szCs w:val="36"/>
        </w:rPr>
        <w:t>省安全生产监督执法总队行政执法工作日测算说明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5706"/>
        <w:gridCol w:w="801"/>
        <w:gridCol w:w="1527"/>
      </w:tblGrid>
      <w:tr w:rsidR="00BB1E86" w:rsidTr="00495421">
        <w:trPr>
          <w:trHeight w:val="394"/>
          <w:jc w:val="center"/>
        </w:trPr>
        <w:tc>
          <w:tcPr>
            <w:tcW w:w="1224" w:type="dxa"/>
            <w:vAlign w:val="center"/>
          </w:tcPr>
          <w:p w:rsidR="00BB1E86" w:rsidRDefault="00BB1E86" w:rsidP="00495421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类型</w:t>
            </w: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工作日计算</w:t>
            </w:r>
          </w:p>
        </w:tc>
        <w:tc>
          <w:tcPr>
            <w:tcW w:w="801" w:type="dxa"/>
            <w:vAlign w:val="center"/>
          </w:tcPr>
          <w:p w:rsidR="00BB1E86" w:rsidRDefault="00BB1E86" w:rsidP="00495421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合计</w:t>
            </w:r>
          </w:p>
        </w:tc>
        <w:tc>
          <w:tcPr>
            <w:tcW w:w="1527" w:type="dxa"/>
            <w:vAlign w:val="center"/>
          </w:tcPr>
          <w:p w:rsidR="00BB1E86" w:rsidRDefault="00BB1E86" w:rsidP="00495421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BB1E86" w:rsidTr="00495421">
        <w:trPr>
          <w:trHeight w:val="758"/>
          <w:jc w:val="center"/>
        </w:trPr>
        <w:tc>
          <w:tcPr>
            <w:tcW w:w="1224" w:type="dxa"/>
            <w:vAlign w:val="center"/>
          </w:tcPr>
          <w:p w:rsidR="00BB1E86" w:rsidRDefault="00BB1E86" w:rsidP="00495421">
            <w:pPr>
              <w:spacing w:line="3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总法定</w:t>
            </w:r>
          </w:p>
          <w:p w:rsidR="00BB1E86" w:rsidRDefault="00BB1E86" w:rsidP="00495421">
            <w:pPr>
              <w:spacing w:line="3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工作日</w:t>
            </w: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国家法定工作日（251）×行政监督检查总人数（18）＝4518个工作日</w:t>
            </w:r>
          </w:p>
        </w:tc>
        <w:tc>
          <w:tcPr>
            <w:tcW w:w="801" w:type="dxa"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4518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1034"/>
          <w:jc w:val="center"/>
        </w:trPr>
        <w:tc>
          <w:tcPr>
            <w:tcW w:w="1224" w:type="dxa"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监督检查工作日</w:t>
            </w: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监督检查工作日＝总法定工作日（4518）－其它执法工作日（1484）－非执法工作日（1144）＝1890个工作日。</w:t>
            </w:r>
          </w:p>
        </w:tc>
        <w:tc>
          <w:tcPr>
            <w:tcW w:w="801" w:type="dxa"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1890</w:t>
            </w:r>
          </w:p>
        </w:tc>
        <w:tc>
          <w:tcPr>
            <w:tcW w:w="1527" w:type="dxa"/>
            <w:vMerge w:val="restart"/>
            <w:tcBorders>
              <w:top w:val="nil"/>
            </w:tcBorders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</w:t>
            </w:r>
            <w:r>
              <w:rPr>
                <w:rFonts w:ascii="仿宋_GB2312" w:hAnsi="仿宋_GB2312" w:cs="仿宋_GB2312" w:hint="eastAsia"/>
                <w:spacing w:val="-6"/>
                <w:sz w:val="24"/>
                <w:szCs w:val="24"/>
              </w:rPr>
              <w:t>年计划执法检查70个企业。3人一个执法小组，每个企业检查时间3个工作日，复查时间2个工作日，办案时间4个工作日， 3×70×（3+2+4）＝1890个工作日。</w:t>
            </w:r>
          </w:p>
        </w:tc>
      </w:tr>
      <w:tr w:rsidR="00BB1E86" w:rsidTr="00495421">
        <w:trPr>
          <w:trHeight w:val="616"/>
          <w:jc w:val="center"/>
        </w:trPr>
        <w:tc>
          <w:tcPr>
            <w:tcW w:w="1224" w:type="dxa"/>
            <w:vMerge w:val="restart"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其它执法工作日</w:t>
            </w: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配合省厅安全生产综合监管：需要人数（8）×配合工作日数（50）＝400个工作日</w:t>
            </w:r>
          </w:p>
        </w:tc>
        <w:tc>
          <w:tcPr>
            <w:tcW w:w="801" w:type="dxa"/>
            <w:vMerge w:val="restart"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1484</w:t>
            </w:r>
          </w:p>
        </w:tc>
        <w:tc>
          <w:tcPr>
            <w:tcW w:w="1527" w:type="dxa"/>
            <w:vMerge/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618"/>
          <w:jc w:val="center"/>
        </w:trPr>
        <w:tc>
          <w:tcPr>
            <w:tcW w:w="1224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参与安全生产事故调查：参与人数（2）×事故起数（2）×每起事故调查时间天数（40）＝160个工作日</w:t>
            </w:r>
          </w:p>
        </w:tc>
        <w:tc>
          <w:tcPr>
            <w:tcW w:w="801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616"/>
          <w:jc w:val="center"/>
        </w:trPr>
        <w:tc>
          <w:tcPr>
            <w:tcW w:w="1224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全年核查移交举报：核查起数（20）×核查人数3×（核查时间2+办案时间4）＝360个工作日</w:t>
            </w:r>
          </w:p>
        </w:tc>
        <w:tc>
          <w:tcPr>
            <w:tcW w:w="801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616"/>
          <w:jc w:val="center"/>
        </w:trPr>
        <w:tc>
          <w:tcPr>
            <w:tcW w:w="1224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参加有关部门联合执法人数2×执法时间40＝80个工作日</w:t>
            </w:r>
          </w:p>
        </w:tc>
        <w:tc>
          <w:tcPr>
            <w:tcW w:w="801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1135"/>
          <w:jc w:val="center"/>
        </w:trPr>
        <w:tc>
          <w:tcPr>
            <w:tcW w:w="1224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案件审查时间：计划办理案件100件，立案审查时间50天+案件合法性审查200天（每起案件2天）+集体讨论45天+信息公开25天+备案6天＝326个工作日</w:t>
            </w:r>
          </w:p>
        </w:tc>
        <w:tc>
          <w:tcPr>
            <w:tcW w:w="801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1256"/>
          <w:jc w:val="center"/>
        </w:trPr>
        <w:tc>
          <w:tcPr>
            <w:tcW w:w="1224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开展安全生产宣传教育培训：（每月内部培训0.5天，18人参加；对11个市执法支队安全培训各市2天，每次2 人参加，+法律专题培训每月0.5天。0.5×12×18人+11×2人×2+0.5×12＝158个工作日</w:t>
            </w:r>
          </w:p>
        </w:tc>
        <w:tc>
          <w:tcPr>
            <w:tcW w:w="801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1160"/>
          <w:jc w:val="center"/>
        </w:trPr>
        <w:tc>
          <w:tcPr>
            <w:tcW w:w="1224" w:type="dxa"/>
            <w:vMerge w:val="restart"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非执法</w:t>
            </w:r>
          </w:p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工作日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学习培训、会议：平均每人学习25个工作日，平均每人全年会议时间8个工作日</w:t>
            </w:r>
          </w:p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（20+8）×18人＝504个工作日</w:t>
            </w:r>
          </w:p>
        </w:tc>
        <w:tc>
          <w:tcPr>
            <w:tcW w:w="801" w:type="dxa"/>
            <w:vMerge w:val="restart"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1144</w:t>
            </w:r>
          </w:p>
        </w:tc>
        <w:tc>
          <w:tcPr>
            <w:tcW w:w="1527" w:type="dxa"/>
            <w:vMerge/>
            <w:vAlign w:val="center"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780"/>
          <w:jc w:val="center"/>
        </w:trPr>
        <w:tc>
          <w:tcPr>
            <w:tcW w:w="1224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nil"/>
            </w:tcBorders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检查指导下级安监部门工作：每次3人×每市2个工作日×11个市＝66个工作日</w:t>
            </w:r>
          </w:p>
        </w:tc>
        <w:tc>
          <w:tcPr>
            <w:tcW w:w="801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635"/>
          <w:jc w:val="center"/>
        </w:trPr>
        <w:tc>
          <w:tcPr>
            <w:tcW w:w="1224" w:type="dxa"/>
            <w:vMerge/>
            <w:tcBorders>
              <w:bottom w:val="single" w:sz="4" w:space="0" w:color="000000"/>
            </w:tcBorders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参加党群活动：每月1次，每次0.5个工作日，</w:t>
            </w:r>
          </w:p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12月×0.5×18人＝108工作日</w:t>
            </w:r>
          </w:p>
        </w:tc>
        <w:tc>
          <w:tcPr>
            <w:tcW w:w="801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616"/>
          <w:jc w:val="center"/>
        </w:trPr>
        <w:tc>
          <w:tcPr>
            <w:tcW w:w="1224" w:type="dxa"/>
            <w:vMerge/>
            <w:tcBorders>
              <w:bottom w:val="single" w:sz="4" w:space="0" w:color="000000"/>
            </w:tcBorders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tcBorders>
              <w:bottom w:val="single" w:sz="4" w:space="0" w:color="000000"/>
            </w:tcBorders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病事假：每人每月平均 事假0.5天、病假0.5天，18人×（0.5+0.5）×12月＝216个工作日</w:t>
            </w:r>
          </w:p>
        </w:tc>
        <w:tc>
          <w:tcPr>
            <w:tcW w:w="801" w:type="dxa"/>
            <w:vMerge/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BB1E86" w:rsidTr="00495421">
        <w:trPr>
          <w:trHeight w:val="632"/>
          <w:jc w:val="center"/>
        </w:trPr>
        <w:tc>
          <w:tcPr>
            <w:tcW w:w="1224" w:type="dxa"/>
            <w:vMerge/>
            <w:tcBorders>
              <w:bottom w:val="single" w:sz="4" w:space="0" w:color="000000"/>
            </w:tcBorders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06" w:type="dxa"/>
            <w:tcBorders>
              <w:bottom w:val="single" w:sz="4" w:space="0" w:color="000000"/>
            </w:tcBorders>
            <w:vAlign w:val="center"/>
          </w:tcPr>
          <w:p w:rsidR="00BB1E86" w:rsidRDefault="00BB1E86" w:rsidP="00495421">
            <w:pPr>
              <w:spacing w:line="3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法定年休假：14人按15天计算，4人按10天计算，14×15+4×10＝250个工作日</w:t>
            </w:r>
          </w:p>
        </w:tc>
        <w:tc>
          <w:tcPr>
            <w:tcW w:w="801" w:type="dxa"/>
            <w:vMerge/>
            <w:tcBorders>
              <w:bottom w:val="single" w:sz="4" w:space="0" w:color="000000"/>
            </w:tcBorders>
            <w:vAlign w:val="center"/>
          </w:tcPr>
          <w:p w:rsidR="00BB1E86" w:rsidRDefault="00BB1E86" w:rsidP="004954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bottom w:val="single" w:sz="4" w:space="0" w:color="000000"/>
            </w:tcBorders>
          </w:tcPr>
          <w:p w:rsidR="00BB1E86" w:rsidRDefault="00BB1E86" w:rsidP="00495421">
            <w:pPr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4F0794" w:rsidRDefault="004F0794">
      <w:bookmarkStart w:id="0" w:name="_GoBack"/>
      <w:bookmarkEnd w:id="0"/>
    </w:p>
    <w:sectPr w:rsidR="004F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86"/>
    <w:rsid w:val="004F0794"/>
    <w:rsid w:val="00B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B1E8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BB1E86"/>
    <w:pPr>
      <w:spacing w:after="120"/>
    </w:pPr>
  </w:style>
  <w:style w:type="character" w:customStyle="1" w:styleId="Char">
    <w:name w:val="正文文本 Char"/>
    <w:basedOn w:val="a1"/>
    <w:link w:val="a0"/>
    <w:rsid w:val="00BB1E86"/>
    <w:rPr>
      <w:rFonts w:eastAsia="仿宋_GB2312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B1E8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BB1E86"/>
    <w:pPr>
      <w:spacing w:after="120"/>
    </w:pPr>
  </w:style>
  <w:style w:type="character" w:customStyle="1" w:styleId="Char">
    <w:name w:val="正文文本 Char"/>
    <w:basedOn w:val="a1"/>
    <w:link w:val="a0"/>
    <w:rsid w:val="00BB1E86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xjzx04</dc:creator>
  <cp:lastModifiedBy>xjzx04</cp:lastModifiedBy>
  <cp:revision>1</cp:revision>
  <dcterms:created xsi:type="dcterms:W3CDTF">2020-03-13T08:09:00Z</dcterms:created>
  <dcterms:modified xsi:type="dcterms:W3CDTF">2020-03-13T08:10:00Z</dcterms:modified>
</cp:coreProperties>
</file>