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sz w:val="44"/>
          <w:szCs w:val="44"/>
          <w:lang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硝酸铵、硝化、重氮化工艺企业名单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w w:val="1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一、硝酸铵生产企业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1、天脊煤化工集团股份有限公司</w:t>
      </w:r>
      <w:bookmarkStart w:id="0" w:name="_Hlk95119549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（长治潞城区）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2、山西中煤平朔能源化工有限公司（朔州平鲁区）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二、硝化生产企业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1、天脊煤化工集团股份有限公司（长治潞城区）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2、山西铭宇化工有限公司（临汾洪洞县）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3、怀仁诚隆化工科技有限公司</w:t>
      </w:r>
      <w:bookmarkStart w:id="1" w:name="_Hlk95120114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（朔州怀仁县）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4、山西裕英永旭新材料有限责任公司（长治襄垣县）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5、山西紫罗蓝新材料科技有限公司（运城芮城县）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6、山西临汾染化（集团）有限责任公司（临汾尧都区）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7、山西德莱奥化工有限公司（吕梁交城县）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8、山西立铂隆新材料有限公司（运城盐湖区）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9、山西同济药业有限公司</w:t>
      </w:r>
      <w:bookmarkStart w:id="2" w:name="_Hlk9511999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（运城芮城县）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10、山西银昌化工有限责任公司（运城新绛县）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11、新绛县德鑫化工有限公司（运城新绛县）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12、山西升佳化工有限公司（运城芮城县）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13、山西普莱克化工有限公司（运城稷山县）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sz w:val="32"/>
          <w:szCs w:val="32"/>
          <w:lang w:eastAsia="zh-CN"/>
        </w:rPr>
        <w:t>三、重氮化企业名单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1、怀仁诚隆化工科技有限公司（朔州怀仁县）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2、交城县众拓化工有限公司（吕梁交城县）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3、山西临汾染化（集团）有限责任公司（临汾尧都区）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4、新绛县旭阳化学品科技有限公司（运城新绛县）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5、运城市恒兴科技有限公司（运城芮城县）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宋体" w:cs="Times New Roman"/>
          <w:spacing w:val="0"/>
          <w:w w:val="100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pacing w:val="0"/>
          <w:w w:val="1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"/>
    <w:basedOn w:val="1"/>
    <w:qFormat/>
    <w:uiPriority w:val="1"/>
    <w:pPr>
      <w:ind w:left="100"/>
    </w:pPr>
    <w:rPr>
      <w:rFonts w:ascii="宋体" w:hAnsi="宋体" w:eastAsia="宋体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2022-03-02T06:51:53Z</dcterms:created>
  <dc:creator>zhangqian</dc:creator>
  <cp:lastModifiedBy>zhangqian</cp:lastModifiedBy>
  <dcterms:modified xsi:type="dcterms:W3CDTF">2022-03-02T06:52:21Z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C5488B92BD654676A3E80082CD6C0D33</vt:lpwstr>
  </property>
</Properties>
</file>