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 w:bidi="ar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山西长安科技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有限公司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安全评价机构信息公开表</w:t>
      </w:r>
    </w:p>
    <w:tbl>
      <w:tblPr>
        <w:tblStyle w:val="6"/>
        <w:tblW w:w="0" w:type="auto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8"/>
        <w:gridCol w:w="1065"/>
        <w:gridCol w:w="679"/>
        <w:gridCol w:w="830"/>
        <w:gridCol w:w="1075"/>
        <w:gridCol w:w="231"/>
        <w:gridCol w:w="657"/>
        <w:gridCol w:w="207"/>
        <w:gridCol w:w="551"/>
        <w:gridCol w:w="290"/>
        <w:gridCol w:w="22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机构名称</w:t>
            </w:r>
          </w:p>
        </w:tc>
        <w:tc>
          <w:tcPr>
            <w:tcW w:w="6807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山西长安科技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有限公司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统一社会信用代码/注册号</w:t>
            </w:r>
          </w:p>
        </w:tc>
        <w:tc>
          <w:tcPr>
            <w:tcW w:w="61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91140100MA0LM9FB6D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办公地址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山西省太原市迎泽区新建南路192号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30012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机构信息公开网址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http://www.sxcatech.com/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法定代表人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陈玉杰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联系人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柴永喆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13934049013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专职技术负责人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陈文斌、公文革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王马锁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过程控制负责人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张丽君、赵帅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资质证书编号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APJ-（晋）-</w:t>
            </w:r>
            <w:r>
              <w:rPr>
                <w:rFonts w:hint="default" w:ascii="宋体" w:hAnsi="宋体" w:eastAsia="宋体" w:cs="宋体"/>
                <w:color w:val="auto"/>
                <w:szCs w:val="21"/>
                <w:lang w:val="en"/>
              </w:rPr>
              <w:t>021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发证日期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月</w:t>
            </w:r>
            <w:r>
              <w:rPr>
                <w:rFonts w:hint="default" w:ascii="宋体" w:hAnsi="宋体" w:eastAsia="宋体" w:cs="宋体"/>
                <w:color w:val="auto"/>
                <w:szCs w:val="21"/>
                <w:lang w:val="en"/>
              </w:rPr>
              <w:t>18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资质证书批准部门</w:t>
            </w: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山西省应急管理厅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有效日期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月</w:t>
            </w:r>
            <w:r>
              <w:rPr>
                <w:rFonts w:hint="default" w:ascii="宋体" w:hAnsi="宋体" w:eastAsia="宋体" w:cs="宋体"/>
                <w:color w:val="auto"/>
                <w:szCs w:val="21"/>
                <w:lang w:val="en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877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业务范围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877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煤炭开采业;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金属、非金属矿及其他矿采选业</w:t>
            </w:r>
            <w:r>
              <w:rPr>
                <w:rFonts w:hint="default" w:ascii="宋体" w:hAnsi="宋体" w:eastAsia="宋体" w:cs="宋体"/>
                <w:color w:val="auto"/>
                <w:szCs w:val="21"/>
                <w:lang w:val="en"/>
              </w:rPr>
              <w:t>;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石油加工业，化学原料、化学品及医药制造业。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8770" w:type="dxa"/>
            <w:gridSpan w:val="1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本机构的安全评价师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专 业</w:t>
            </w:r>
          </w:p>
        </w:tc>
        <w:tc>
          <w:tcPr>
            <w:tcW w:w="258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证书号码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专 业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证书号码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陈文斌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通风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0800000000101386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王马锁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化工工艺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0800000000101398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雷国斌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化工工艺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S011013000110191000241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贾晋钢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采矿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0800000000101389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艾华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采矿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S011011000110201000144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马俊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0800000000101371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公文革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地质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S011013000110191000191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柴永喆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电气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S011013000110192000517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陈东义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采矿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1100000000200930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刘先锋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采矿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S011013000110192000536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王永军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化工机械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S011013000110192000404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赵长青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机械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S011013000110192000601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石慧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地质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S011013000110192000358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刘光琦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电气工程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0800000000203411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牟勇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水工结构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0800000000204207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张丽君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S011011000110202000450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田菲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化工机械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S011013000110192000507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于金叶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1100000000200719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赵帅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S011011000110202000096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赵艳军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化工机械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1800000000200215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杜伟霞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S011011000110202000086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雷志风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安全工程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S011011000110192000133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许爱民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电气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S011013000110192000407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李玺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0800000000204513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杨红存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化工机械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S011053000110202001924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孙利芳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安全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1700000000300394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高倩倩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安全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S011013000110193000452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崔新伟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采矿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S011013000110193000392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刘硕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S011013000110193000444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郭言波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采矿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S011013000110193000313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程晨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机械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 w:eastAsia="zh-CN" w:bidi="ar-SA"/>
              </w:rPr>
              <w:t>01101300011019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 w:eastAsia="zh-CN" w:bidi="ar-SA"/>
              </w:rPr>
              <w:t>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341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李泽源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采矿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1800000000300228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王盼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土木工程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S011013000110193000436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付班挺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电气</w:t>
            </w: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S011041000110203001390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武亚婷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S011011000110203000034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77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机构违法受处罚信息（初次申请不填写）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违法事实</w:t>
            </w:r>
          </w:p>
        </w:tc>
        <w:tc>
          <w:tcPr>
            <w:tcW w:w="1509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处罚决定</w:t>
            </w:r>
          </w:p>
        </w:tc>
        <w:tc>
          <w:tcPr>
            <w:tcW w:w="21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处罚时间</w:t>
            </w:r>
          </w:p>
        </w:tc>
        <w:tc>
          <w:tcPr>
            <w:tcW w:w="31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05" w:lineRule="atLeast"/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执法机关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无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9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pStyle w:val="3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NDk0MDdjNjJiNmUyZDg3NmQxNTNmZjI1MGRmYTAifQ=="/>
  </w:docVars>
  <w:rsids>
    <w:rsidRoot w:val="1085143A"/>
    <w:rsid w:val="1085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Body Text Indent 2"/>
    <w:basedOn w:val="1"/>
    <w:next w:val="4"/>
    <w:qFormat/>
    <w:uiPriority w:val="0"/>
    <w:pPr>
      <w:spacing w:after="120" w:line="480" w:lineRule="auto"/>
      <w:ind w:left="420" w:leftChars="200"/>
    </w:pPr>
  </w:style>
  <w:style w:type="paragraph" w:styleId="4">
    <w:name w:val="toc 2"/>
    <w:basedOn w:val="1"/>
    <w:next w:val="1"/>
    <w:qFormat/>
    <w:uiPriority w:val="0"/>
    <w:pPr>
      <w:ind w:left="420" w:leftChars="200"/>
    </w:p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2022-05-20T07:35:00Z</dcterms:created>
  <dc:creator>gongtingting</dc:creator>
  <cp:lastModifiedBy>gongtingting</cp:lastModifiedBy>
  <dcterms:modified xsi:type="dcterms:W3CDTF">2022-05-20T07:36:32Z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9AEDBBEDEE8D47A9992486D1E7590248</vt:lpwstr>
  </property>
</Properties>
</file>