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CEE2" w14:textId="77777777" w:rsidR="000B0E49" w:rsidRDefault="000B0E49" w:rsidP="000B0E49">
      <w:pPr>
        <w:spacing w:line="600" w:lineRule="exact"/>
        <w:rPr>
          <w:rFonts w:ascii="仿宋_GB2312" w:eastAsia="仿宋_GB2312" w:hAnsi="仿宋_GB2312" w:cs="仿宋_GB2312" w:hint="eastAsia"/>
          <w:sz w:val="32"/>
          <w:szCs w:val="32"/>
        </w:rPr>
      </w:pPr>
      <w:r>
        <w:rPr>
          <w:rFonts w:ascii="黑体" w:eastAsia="黑体" w:hAnsi="黑体" w:cs="黑体" w:hint="eastAsia"/>
          <w:sz w:val="32"/>
          <w:szCs w:val="32"/>
        </w:rPr>
        <w:t xml:space="preserve">附件1 </w:t>
      </w:r>
      <w:r>
        <w:rPr>
          <w:rFonts w:ascii="仿宋_GB2312" w:eastAsia="仿宋_GB2312" w:hAnsi="仿宋_GB2312" w:cs="仿宋_GB2312" w:hint="eastAsia"/>
          <w:sz w:val="32"/>
          <w:szCs w:val="32"/>
        </w:rPr>
        <w:t xml:space="preserve">          </w:t>
      </w:r>
    </w:p>
    <w:p w14:paraId="4478A53E" w14:textId="77777777" w:rsidR="000B0E49" w:rsidRDefault="000B0E49" w:rsidP="000B0E49">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危险化学品企业大检查检查表</w:t>
      </w:r>
    </w:p>
    <w:tbl>
      <w:tblPr>
        <w:tblW w:w="0" w:type="auto"/>
        <w:jc w:val="center"/>
        <w:tblLayout w:type="fixed"/>
        <w:tblLook w:val="0000" w:firstRow="0" w:lastRow="0" w:firstColumn="0" w:lastColumn="0" w:noHBand="0" w:noVBand="0"/>
      </w:tblPr>
      <w:tblGrid>
        <w:gridCol w:w="682"/>
        <w:gridCol w:w="1145"/>
        <w:gridCol w:w="3758"/>
        <w:gridCol w:w="1661"/>
        <w:gridCol w:w="1208"/>
        <w:gridCol w:w="1296"/>
      </w:tblGrid>
      <w:tr w:rsidR="000B0E49" w14:paraId="26C4B85F" w14:textId="77777777" w:rsidTr="00BF7B5D">
        <w:trPr>
          <w:trHeight w:val="578"/>
          <w:jc w:val="center"/>
        </w:trPr>
        <w:tc>
          <w:tcPr>
            <w:tcW w:w="5585" w:type="dxa"/>
            <w:gridSpan w:val="3"/>
            <w:tcBorders>
              <w:top w:val="nil"/>
              <w:left w:val="nil"/>
              <w:bottom w:val="nil"/>
              <w:right w:val="nil"/>
            </w:tcBorders>
            <w:vAlign w:val="center"/>
          </w:tcPr>
          <w:p w14:paraId="63682000" w14:textId="77777777" w:rsidR="000B0E49" w:rsidRDefault="000B0E49" w:rsidP="00BF7B5D">
            <w:pPr>
              <w:widowControl/>
              <w:spacing w:line="300" w:lineRule="exact"/>
              <w:jc w:val="left"/>
              <w:textAlignment w:val="center"/>
              <w:rPr>
                <w:rFonts w:ascii="宋体" w:hAnsi="宋体" w:cs="宋体" w:hint="eastAsia"/>
                <w:b/>
                <w:bCs/>
                <w:color w:val="000000"/>
                <w:sz w:val="24"/>
              </w:rPr>
            </w:pPr>
            <w:r>
              <w:rPr>
                <w:rFonts w:ascii="宋体" w:hAnsi="宋体" w:cs="宋体" w:hint="eastAsia"/>
                <w:b/>
                <w:bCs/>
                <w:color w:val="000000"/>
                <w:kern w:val="0"/>
                <w:sz w:val="24"/>
                <w:lang w:bidi="ar"/>
              </w:rPr>
              <w:t>企业名称：</w:t>
            </w:r>
          </w:p>
        </w:tc>
        <w:tc>
          <w:tcPr>
            <w:tcW w:w="4165" w:type="dxa"/>
            <w:gridSpan w:val="3"/>
            <w:tcBorders>
              <w:top w:val="nil"/>
              <w:left w:val="nil"/>
              <w:bottom w:val="nil"/>
              <w:right w:val="nil"/>
            </w:tcBorders>
            <w:vAlign w:val="center"/>
          </w:tcPr>
          <w:p w14:paraId="2CA09018" w14:textId="77777777" w:rsidR="000B0E49" w:rsidRDefault="000B0E49" w:rsidP="00BF7B5D">
            <w:pPr>
              <w:widowControl/>
              <w:spacing w:line="300" w:lineRule="exact"/>
              <w:jc w:val="left"/>
              <w:textAlignment w:val="center"/>
              <w:rPr>
                <w:rFonts w:ascii="宋体" w:hAnsi="宋体" w:cs="宋体" w:hint="eastAsia"/>
                <w:b/>
                <w:bCs/>
                <w:color w:val="000000"/>
                <w:sz w:val="24"/>
              </w:rPr>
            </w:pPr>
            <w:r>
              <w:rPr>
                <w:rFonts w:ascii="宋体" w:hAnsi="宋体" w:cs="宋体" w:hint="eastAsia"/>
                <w:b/>
                <w:bCs/>
                <w:color w:val="000000"/>
                <w:kern w:val="0"/>
                <w:sz w:val="24"/>
                <w:lang w:bidi="ar"/>
              </w:rPr>
              <w:t xml:space="preserve">检查人员： </w:t>
            </w:r>
          </w:p>
        </w:tc>
      </w:tr>
      <w:tr w:rsidR="000B0E49" w14:paraId="683DA105" w14:textId="77777777" w:rsidTr="00BF7B5D">
        <w:trPr>
          <w:trHeight w:val="544"/>
          <w:jc w:val="center"/>
        </w:trPr>
        <w:tc>
          <w:tcPr>
            <w:tcW w:w="9750" w:type="dxa"/>
            <w:gridSpan w:val="6"/>
            <w:tcBorders>
              <w:top w:val="nil"/>
              <w:left w:val="nil"/>
              <w:bottom w:val="nil"/>
              <w:right w:val="nil"/>
            </w:tcBorders>
            <w:vAlign w:val="center"/>
          </w:tcPr>
          <w:p w14:paraId="63E1CB35" w14:textId="77777777" w:rsidR="000B0E49" w:rsidRDefault="000B0E49" w:rsidP="00BF7B5D">
            <w:pPr>
              <w:widowControl/>
              <w:spacing w:line="300" w:lineRule="exact"/>
              <w:textAlignment w:val="center"/>
              <w:rPr>
                <w:rFonts w:ascii="宋体" w:hAnsi="宋体" w:cs="宋体" w:hint="eastAsia"/>
                <w:b/>
                <w:bCs/>
                <w:color w:val="000000"/>
                <w:sz w:val="22"/>
                <w:szCs w:val="22"/>
              </w:rPr>
            </w:pPr>
            <w:r>
              <w:rPr>
                <w:rStyle w:val="font31"/>
                <w:rFonts w:hint="default"/>
                <w:lang w:bidi="ar"/>
              </w:rPr>
              <w:t>企业类型：</w:t>
            </w:r>
            <w:r>
              <w:rPr>
                <w:rStyle w:val="font71"/>
                <w:lang w:bidi="ar"/>
              </w:rPr>
              <w:t>¨</w:t>
            </w:r>
            <w:proofErr w:type="gramStart"/>
            <w:r>
              <w:rPr>
                <w:rStyle w:val="font31"/>
                <w:rFonts w:hint="default"/>
                <w:lang w:bidi="ar"/>
              </w:rPr>
              <w:t>危化生产</w:t>
            </w:r>
            <w:proofErr w:type="gramEnd"/>
            <w:r>
              <w:rPr>
                <w:rStyle w:val="font51"/>
                <w:lang w:bidi="ar"/>
              </w:rPr>
              <w:t xml:space="preserve">   </w:t>
            </w:r>
            <w:r>
              <w:rPr>
                <w:rStyle w:val="font71"/>
                <w:lang w:bidi="ar"/>
              </w:rPr>
              <w:t>¨</w:t>
            </w:r>
            <w:r>
              <w:rPr>
                <w:rStyle w:val="font31"/>
                <w:rFonts w:hint="default"/>
                <w:lang w:bidi="ar"/>
              </w:rPr>
              <w:t>化工</w:t>
            </w:r>
            <w:r>
              <w:rPr>
                <w:rStyle w:val="font51"/>
                <w:lang w:bidi="ar"/>
              </w:rPr>
              <w:t xml:space="preserve">   </w:t>
            </w:r>
            <w:r>
              <w:rPr>
                <w:rStyle w:val="font71"/>
                <w:lang w:bidi="ar"/>
              </w:rPr>
              <w:t>¨</w:t>
            </w:r>
            <w:r>
              <w:rPr>
                <w:rStyle w:val="font31"/>
                <w:rFonts w:hint="default"/>
                <w:lang w:bidi="ar"/>
              </w:rPr>
              <w:t>化学制药</w:t>
            </w:r>
            <w:r>
              <w:rPr>
                <w:rStyle w:val="font51"/>
                <w:lang w:bidi="ar"/>
              </w:rPr>
              <w:t xml:space="preserve">    </w:t>
            </w:r>
            <w:r>
              <w:rPr>
                <w:rStyle w:val="font71"/>
                <w:lang w:bidi="ar"/>
              </w:rPr>
              <w:t>¨</w:t>
            </w:r>
            <w:proofErr w:type="gramStart"/>
            <w:r>
              <w:rPr>
                <w:rStyle w:val="font31"/>
                <w:rFonts w:hint="default"/>
                <w:lang w:bidi="ar"/>
              </w:rPr>
              <w:t>危化经营</w:t>
            </w:r>
            <w:proofErr w:type="gramEnd"/>
            <w:r>
              <w:rPr>
                <w:rStyle w:val="font51"/>
                <w:lang w:bidi="ar"/>
              </w:rPr>
              <w:t xml:space="preserve">    </w:t>
            </w:r>
            <w:r>
              <w:rPr>
                <w:rStyle w:val="font71"/>
                <w:lang w:bidi="ar"/>
              </w:rPr>
              <w:t>¨</w:t>
            </w:r>
            <w:r>
              <w:rPr>
                <w:rStyle w:val="font31"/>
                <w:rFonts w:hint="default"/>
                <w:lang w:bidi="ar"/>
              </w:rPr>
              <w:t>天然气开采</w:t>
            </w:r>
          </w:p>
        </w:tc>
      </w:tr>
      <w:tr w:rsidR="000B0E49" w14:paraId="33DB87C9" w14:textId="77777777" w:rsidTr="00BF7B5D">
        <w:trPr>
          <w:trHeight w:val="440"/>
          <w:jc w:val="center"/>
        </w:trPr>
        <w:tc>
          <w:tcPr>
            <w:tcW w:w="682" w:type="dxa"/>
            <w:tcBorders>
              <w:top w:val="single" w:sz="8" w:space="0" w:color="000000"/>
              <w:left w:val="single" w:sz="8" w:space="0" w:color="000000"/>
              <w:bottom w:val="single" w:sz="4" w:space="0" w:color="000000"/>
              <w:right w:val="single" w:sz="4" w:space="0" w:color="000000"/>
            </w:tcBorders>
            <w:vAlign w:val="center"/>
          </w:tcPr>
          <w:p w14:paraId="1F5724D2" w14:textId="77777777" w:rsidR="000B0E49" w:rsidRDefault="000B0E49" w:rsidP="00BF7B5D">
            <w:pPr>
              <w:widowControl/>
              <w:spacing w:line="300" w:lineRule="exact"/>
              <w:jc w:val="center"/>
              <w:textAlignment w:val="center"/>
              <w:rPr>
                <w:rFonts w:ascii="Times New Roman" w:eastAsia="等线" w:hAnsi="Times New Roman"/>
                <w:b/>
                <w:bCs/>
                <w:color w:val="000000"/>
                <w:sz w:val="22"/>
                <w:szCs w:val="22"/>
              </w:rPr>
            </w:pPr>
            <w:r>
              <w:rPr>
                <w:rStyle w:val="font31"/>
                <w:rFonts w:hint="default"/>
                <w:lang w:bidi="ar"/>
              </w:rPr>
              <w:t>序号</w:t>
            </w:r>
          </w:p>
        </w:tc>
        <w:tc>
          <w:tcPr>
            <w:tcW w:w="4903" w:type="dxa"/>
            <w:gridSpan w:val="2"/>
            <w:tcBorders>
              <w:top w:val="single" w:sz="8" w:space="0" w:color="000000"/>
              <w:left w:val="single" w:sz="4" w:space="0" w:color="000000"/>
              <w:bottom w:val="single" w:sz="4" w:space="0" w:color="000000"/>
              <w:right w:val="single" w:sz="4" w:space="0" w:color="000000"/>
            </w:tcBorders>
            <w:vAlign w:val="center"/>
          </w:tcPr>
          <w:p w14:paraId="6D2C4442" w14:textId="77777777" w:rsidR="000B0E49" w:rsidRDefault="000B0E49" w:rsidP="00BF7B5D">
            <w:pPr>
              <w:widowControl/>
              <w:spacing w:line="300" w:lineRule="exact"/>
              <w:jc w:val="center"/>
              <w:textAlignment w:val="center"/>
              <w:rPr>
                <w:rFonts w:ascii="Times New Roman" w:eastAsia="等线" w:hAnsi="Times New Roman"/>
                <w:b/>
                <w:bCs/>
                <w:color w:val="000000"/>
                <w:sz w:val="22"/>
                <w:szCs w:val="22"/>
              </w:rPr>
            </w:pPr>
            <w:r>
              <w:rPr>
                <w:rStyle w:val="font31"/>
                <w:rFonts w:hint="default"/>
                <w:lang w:bidi="ar"/>
              </w:rPr>
              <w:t>检查内容</w:t>
            </w:r>
          </w:p>
        </w:tc>
        <w:tc>
          <w:tcPr>
            <w:tcW w:w="1661" w:type="dxa"/>
            <w:tcBorders>
              <w:top w:val="single" w:sz="8" w:space="0" w:color="000000"/>
              <w:left w:val="single" w:sz="4" w:space="0" w:color="000000"/>
              <w:bottom w:val="single" w:sz="4" w:space="0" w:color="000000"/>
              <w:right w:val="single" w:sz="4" w:space="0" w:color="000000"/>
            </w:tcBorders>
            <w:vAlign w:val="center"/>
          </w:tcPr>
          <w:p w14:paraId="56438C1D" w14:textId="77777777" w:rsidR="000B0E49" w:rsidRDefault="000B0E49" w:rsidP="00BF7B5D">
            <w:pPr>
              <w:widowControl/>
              <w:spacing w:line="300" w:lineRule="exact"/>
              <w:jc w:val="center"/>
              <w:textAlignment w:val="center"/>
              <w:rPr>
                <w:rFonts w:ascii="Times New Roman" w:eastAsia="等线" w:hAnsi="Times New Roman"/>
                <w:b/>
                <w:bCs/>
                <w:color w:val="000000"/>
                <w:sz w:val="22"/>
                <w:szCs w:val="22"/>
              </w:rPr>
            </w:pPr>
            <w:r>
              <w:rPr>
                <w:rStyle w:val="font31"/>
                <w:rFonts w:hint="default"/>
                <w:lang w:bidi="ar"/>
              </w:rPr>
              <w:t>检查情况</w:t>
            </w:r>
          </w:p>
        </w:tc>
        <w:tc>
          <w:tcPr>
            <w:tcW w:w="1208" w:type="dxa"/>
            <w:tcBorders>
              <w:top w:val="single" w:sz="8" w:space="0" w:color="000000"/>
              <w:left w:val="single" w:sz="4" w:space="0" w:color="000000"/>
              <w:bottom w:val="single" w:sz="4" w:space="0" w:color="000000"/>
              <w:right w:val="single" w:sz="4" w:space="0" w:color="000000"/>
            </w:tcBorders>
            <w:vAlign w:val="center"/>
          </w:tcPr>
          <w:p w14:paraId="7863235A" w14:textId="77777777" w:rsidR="000B0E49" w:rsidRDefault="000B0E49" w:rsidP="00BF7B5D">
            <w:pPr>
              <w:widowControl/>
              <w:spacing w:line="300" w:lineRule="exact"/>
              <w:jc w:val="center"/>
              <w:textAlignment w:val="center"/>
              <w:rPr>
                <w:rFonts w:ascii="Times New Roman" w:eastAsia="等线" w:hAnsi="Times New Roman"/>
                <w:b/>
                <w:bCs/>
                <w:color w:val="000000"/>
                <w:sz w:val="22"/>
                <w:szCs w:val="22"/>
              </w:rPr>
            </w:pPr>
            <w:r>
              <w:rPr>
                <w:rStyle w:val="font31"/>
                <w:rFonts w:hint="default"/>
                <w:lang w:bidi="ar"/>
              </w:rPr>
              <w:t>存在问题</w:t>
            </w:r>
          </w:p>
        </w:tc>
        <w:tc>
          <w:tcPr>
            <w:tcW w:w="1296" w:type="dxa"/>
            <w:tcBorders>
              <w:top w:val="single" w:sz="8" w:space="0" w:color="000000"/>
              <w:left w:val="single" w:sz="4" w:space="0" w:color="000000"/>
              <w:bottom w:val="single" w:sz="4" w:space="0" w:color="000000"/>
              <w:right w:val="single" w:sz="8" w:space="0" w:color="000000"/>
            </w:tcBorders>
            <w:vAlign w:val="center"/>
          </w:tcPr>
          <w:p w14:paraId="0E502657" w14:textId="77777777" w:rsidR="000B0E49" w:rsidRDefault="000B0E49" w:rsidP="00BF7B5D">
            <w:pPr>
              <w:widowControl/>
              <w:spacing w:line="300" w:lineRule="exact"/>
              <w:jc w:val="center"/>
              <w:textAlignment w:val="center"/>
              <w:rPr>
                <w:rFonts w:ascii="Times New Roman" w:eastAsia="等线" w:hAnsi="Times New Roman"/>
                <w:b/>
                <w:bCs/>
                <w:color w:val="000000"/>
                <w:sz w:val="22"/>
                <w:szCs w:val="22"/>
              </w:rPr>
            </w:pPr>
            <w:r>
              <w:rPr>
                <w:rFonts w:ascii="Times New Roman" w:eastAsia="等线" w:hAnsi="Times New Roman"/>
                <w:b/>
                <w:bCs/>
                <w:color w:val="000000"/>
                <w:kern w:val="0"/>
                <w:sz w:val="22"/>
                <w:szCs w:val="22"/>
                <w:lang w:bidi="ar"/>
              </w:rPr>
              <w:t>整改措施</w:t>
            </w:r>
          </w:p>
        </w:tc>
      </w:tr>
      <w:tr w:rsidR="000B0E49" w14:paraId="49F2C267" w14:textId="77777777" w:rsidTr="00BF7B5D">
        <w:trPr>
          <w:trHeight w:val="970"/>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07F4FBFF"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5C740E2C"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（一）排查企业和建设项目合</w:t>
            </w:r>
            <w:proofErr w:type="gramStart"/>
            <w:r>
              <w:rPr>
                <w:rFonts w:ascii="宋体" w:hAnsi="宋体" w:cs="宋体" w:hint="eastAsia"/>
                <w:b/>
                <w:bCs/>
                <w:color w:val="000000"/>
                <w:kern w:val="0"/>
                <w:sz w:val="22"/>
                <w:szCs w:val="22"/>
                <w:lang w:bidi="ar"/>
              </w:rPr>
              <w:t>规</w:t>
            </w:r>
            <w:proofErr w:type="gramEnd"/>
            <w:r>
              <w:rPr>
                <w:rFonts w:ascii="宋体" w:hAnsi="宋体" w:cs="宋体" w:hint="eastAsia"/>
                <w:b/>
                <w:bCs/>
                <w:color w:val="000000"/>
                <w:kern w:val="0"/>
                <w:sz w:val="22"/>
                <w:szCs w:val="22"/>
                <w:lang w:bidi="ar"/>
              </w:rPr>
              <w:t>情况</w:t>
            </w:r>
          </w:p>
        </w:tc>
        <w:tc>
          <w:tcPr>
            <w:tcW w:w="3758" w:type="dxa"/>
            <w:tcBorders>
              <w:top w:val="single" w:sz="4" w:space="0" w:color="000000"/>
              <w:left w:val="single" w:sz="4" w:space="0" w:color="000000"/>
              <w:bottom w:val="single" w:sz="4" w:space="0" w:color="000000"/>
              <w:right w:val="single" w:sz="4" w:space="0" w:color="000000"/>
            </w:tcBorders>
            <w:vAlign w:val="center"/>
          </w:tcPr>
          <w:p w14:paraId="6B509216"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企业是否存在未批先建、无证生产经营、安全许可证过期生产经营、超许可范围生产经营等严重违法行为。</w:t>
            </w:r>
          </w:p>
        </w:tc>
        <w:tc>
          <w:tcPr>
            <w:tcW w:w="1661" w:type="dxa"/>
            <w:tcBorders>
              <w:top w:val="single" w:sz="4" w:space="0" w:color="000000"/>
              <w:left w:val="single" w:sz="4" w:space="0" w:color="000000"/>
              <w:bottom w:val="single" w:sz="4" w:space="0" w:color="000000"/>
              <w:right w:val="single" w:sz="4" w:space="0" w:color="000000"/>
            </w:tcBorders>
            <w:vAlign w:val="bottom"/>
          </w:tcPr>
          <w:p w14:paraId="0D01499C"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0571A3A4"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739F865E"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02315612" w14:textId="77777777" w:rsidTr="00BF7B5D">
        <w:trPr>
          <w:trHeight w:val="717"/>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0118C5CF"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2E694841"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1805A5FB"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是否存在《安全生产法》中法律责任条款和重大安全隐患的情况。</w:t>
            </w:r>
          </w:p>
        </w:tc>
        <w:tc>
          <w:tcPr>
            <w:tcW w:w="1661" w:type="dxa"/>
            <w:tcBorders>
              <w:top w:val="single" w:sz="4" w:space="0" w:color="000000"/>
              <w:left w:val="single" w:sz="4" w:space="0" w:color="000000"/>
              <w:bottom w:val="single" w:sz="4" w:space="0" w:color="000000"/>
              <w:right w:val="single" w:sz="4" w:space="0" w:color="000000"/>
            </w:tcBorders>
            <w:vAlign w:val="bottom"/>
          </w:tcPr>
          <w:p w14:paraId="2BBD4E49"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18711C47"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46569224"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3BA7600C" w14:textId="77777777" w:rsidTr="00BF7B5D">
        <w:trPr>
          <w:trHeight w:val="2272"/>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39BFAA62"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3</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08F85423"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（二）排查企业安全生产责任落实情况</w:t>
            </w:r>
          </w:p>
        </w:tc>
        <w:tc>
          <w:tcPr>
            <w:tcW w:w="3758" w:type="dxa"/>
            <w:tcBorders>
              <w:top w:val="single" w:sz="4" w:space="0" w:color="000000"/>
              <w:left w:val="single" w:sz="4" w:space="0" w:color="000000"/>
              <w:bottom w:val="single" w:sz="4" w:space="0" w:color="000000"/>
              <w:right w:val="single" w:sz="4" w:space="0" w:color="000000"/>
            </w:tcBorders>
            <w:vAlign w:val="center"/>
          </w:tcPr>
          <w:p w14:paraId="39C087B9"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是否结合企业实际制定安全生产规章制度和操作规程，操作规程中是否涵盖全部生产和作业岗位，是否包括临时操作、应急操作、紧急停车的操作步骤与安全要求，是否包括主要工艺指标范围、工艺报警值和</w:t>
            </w:r>
            <w:proofErr w:type="gramStart"/>
            <w:r>
              <w:rPr>
                <w:rFonts w:ascii="宋体" w:hAnsi="宋体" w:cs="宋体" w:hint="eastAsia"/>
                <w:color w:val="000000"/>
                <w:kern w:val="0"/>
                <w:sz w:val="22"/>
                <w:szCs w:val="22"/>
                <w:lang w:bidi="ar"/>
              </w:rPr>
              <w:t>联锁</w:t>
            </w:r>
            <w:proofErr w:type="gramEnd"/>
            <w:r>
              <w:rPr>
                <w:rFonts w:ascii="宋体" w:hAnsi="宋体" w:cs="宋体" w:hint="eastAsia"/>
                <w:color w:val="000000"/>
                <w:kern w:val="0"/>
                <w:sz w:val="22"/>
                <w:szCs w:val="22"/>
                <w:lang w:bidi="ar"/>
              </w:rPr>
              <w:t>值等主要工艺参数。</w:t>
            </w:r>
          </w:p>
        </w:tc>
        <w:tc>
          <w:tcPr>
            <w:tcW w:w="1661" w:type="dxa"/>
            <w:tcBorders>
              <w:top w:val="single" w:sz="4" w:space="0" w:color="000000"/>
              <w:left w:val="single" w:sz="4" w:space="0" w:color="000000"/>
              <w:bottom w:val="single" w:sz="4" w:space="0" w:color="000000"/>
              <w:right w:val="single" w:sz="4" w:space="0" w:color="000000"/>
            </w:tcBorders>
            <w:vAlign w:val="bottom"/>
          </w:tcPr>
          <w:p w14:paraId="2A23A936"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51F50C3"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0D6A2202"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30474FAD" w14:textId="77777777" w:rsidTr="00BF7B5D">
        <w:trPr>
          <w:trHeight w:val="1026"/>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1F1C847A"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4</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2413072D"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09070E6F"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是否按照新《安全生产法》有关规定，修订完善了包括主要负责人在内的全员安全生产责任制。</w:t>
            </w:r>
          </w:p>
        </w:tc>
        <w:tc>
          <w:tcPr>
            <w:tcW w:w="1661" w:type="dxa"/>
            <w:tcBorders>
              <w:top w:val="single" w:sz="4" w:space="0" w:color="000000"/>
              <w:left w:val="single" w:sz="4" w:space="0" w:color="000000"/>
              <w:bottom w:val="single" w:sz="4" w:space="0" w:color="000000"/>
              <w:right w:val="single" w:sz="4" w:space="0" w:color="000000"/>
            </w:tcBorders>
            <w:vAlign w:val="bottom"/>
          </w:tcPr>
          <w:p w14:paraId="6EC17DEE"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100909DA"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45CBA35F"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7E8E3C67" w14:textId="77777777" w:rsidTr="00BF7B5D">
        <w:trPr>
          <w:trHeight w:val="726"/>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3AC8635C"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5</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34988D26"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5B6BC4A4"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重大危险源企业是否严格落实重大危险源包保责任制。</w:t>
            </w:r>
          </w:p>
        </w:tc>
        <w:tc>
          <w:tcPr>
            <w:tcW w:w="1661" w:type="dxa"/>
            <w:tcBorders>
              <w:top w:val="single" w:sz="4" w:space="0" w:color="000000"/>
              <w:left w:val="single" w:sz="4" w:space="0" w:color="000000"/>
              <w:bottom w:val="single" w:sz="4" w:space="0" w:color="000000"/>
              <w:right w:val="single" w:sz="4" w:space="0" w:color="000000"/>
            </w:tcBorders>
            <w:vAlign w:val="bottom"/>
          </w:tcPr>
          <w:p w14:paraId="5063BF9D"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1DBAC36D"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20E7FAD3"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02E2B404" w14:textId="77777777" w:rsidTr="00BF7B5D">
        <w:trPr>
          <w:trHeight w:val="658"/>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31B02DC2"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6</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4ED84C82"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5AFBF9AE"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是否执行了安全生产责任制考核制度。</w:t>
            </w:r>
          </w:p>
        </w:tc>
        <w:tc>
          <w:tcPr>
            <w:tcW w:w="1661" w:type="dxa"/>
            <w:tcBorders>
              <w:top w:val="single" w:sz="4" w:space="0" w:color="000000"/>
              <w:left w:val="single" w:sz="4" w:space="0" w:color="000000"/>
              <w:bottom w:val="single" w:sz="4" w:space="0" w:color="000000"/>
              <w:right w:val="single" w:sz="4" w:space="0" w:color="000000"/>
            </w:tcBorders>
            <w:vAlign w:val="bottom"/>
          </w:tcPr>
          <w:p w14:paraId="0FA67BFA"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00EEF1A7"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69B94040"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13E81724" w14:textId="77777777" w:rsidTr="00BF7B5D">
        <w:trPr>
          <w:trHeight w:val="1372"/>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4E20B772"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7</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582A80E2"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719F413B"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是否开展《危险化学品企业主要负责人安全生产考核记分办法（试行）》宣贯学习，确保全员安全生产责任得到有效落实。</w:t>
            </w:r>
          </w:p>
        </w:tc>
        <w:tc>
          <w:tcPr>
            <w:tcW w:w="1661" w:type="dxa"/>
            <w:tcBorders>
              <w:top w:val="single" w:sz="4" w:space="0" w:color="000000"/>
              <w:left w:val="single" w:sz="4" w:space="0" w:color="000000"/>
              <w:bottom w:val="single" w:sz="4" w:space="0" w:color="000000"/>
              <w:right w:val="single" w:sz="4" w:space="0" w:color="000000"/>
            </w:tcBorders>
            <w:vAlign w:val="bottom"/>
          </w:tcPr>
          <w:p w14:paraId="05965A31"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740EB0B0"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729D3430"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08F5D27B" w14:textId="77777777" w:rsidTr="00BF7B5D">
        <w:trPr>
          <w:trHeight w:val="635"/>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49CC83BD"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8</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45E6C453"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（三）排查企业安全生产管理和技术团队能力情况</w:t>
            </w:r>
          </w:p>
        </w:tc>
        <w:tc>
          <w:tcPr>
            <w:tcW w:w="3758" w:type="dxa"/>
            <w:tcBorders>
              <w:top w:val="single" w:sz="4" w:space="0" w:color="000000"/>
              <w:left w:val="single" w:sz="4" w:space="0" w:color="000000"/>
              <w:bottom w:val="single" w:sz="4" w:space="0" w:color="000000"/>
              <w:right w:val="single" w:sz="4" w:space="0" w:color="000000"/>
            </w:tcBorders>
            <w:vAlign w:val="center"/>
          </w:tcPr>
          <w:p w14:paraId="410675C0"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是否设置有分管安全、生产、技术负责人。</w:t>
            </w:r>
          </w:p>
        </w:tc>
        <w:tc>
          <w:tcPr>
            <w:tcW w:w="1661" w:type="dxa"/>
            <w:tcBorders>
              <w:top w:val="single" w:sz="4" w:space="0" w:color="000000"/>
              <w:left w:val="single" w:sz="4" w:space="0" w:color="000000"/>
              <w:bottom w:val="single" w:sz="4" w:space="0" w:color="000000"/>
              <w:right w:val="single" w:sz="4" w:space="0" w:color="000000"/>
            </w:tcBorders>
            <w:vAlign w:val="bottom"/>
          </w:tcPr>
          <w:p w14:paraId="2FE0192C"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43327F55"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034BAB43"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6765B550" w14:textId="77777777" w:rsidTr="00BF7B5D">
        <w:trPr>
          <w:trHeight w:val="1939"/>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59986172"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9</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45DF3C0E"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200FB3FD"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是否配置了工艺、设备、仪表、电气等专业管理部门或专业技术人员，技术人员和安全管理人员是否取得相关资格证书，人员能力是否与企业安全生产需要相适应，成为安全生产的</w:t>
            </w:r>
            <w:r>
              <w:rPr>
                <w:rStyle w:val="font41"/>
                <w:rFonts w:ascii="宋体" w:hAnsi="宋体" w:cs="宋体" w:hint="eastAsia"/>
                <w:lang w:bidi="ar"/>
              </w:rPr>
              <w:t>“</w:t>
            </w:r>
            <w:r>
              <w:rPr>
                <w:rStyle w:val="font21"/>
                <w:lang w:bidi="ar"/>
              </w:rPr>
              <w:t>明白人</w:t>
            </w:r>
            <w:r>
              <w:rPr>
                <w:rStyle w:val="font41"/>
                <w:rFonts w:ascii="宋体" w:hAnsi="宋体" w:cs="宋体" w:hint="eastAsia"/>
                <w:lang w:bidi="ar"/>
              </w:rPr>
              <w:t>”</w:t>
            </w:r>
            <w:r>
              <w:rPr>
                <w:rStyle w:val="font21"/>
                <w:lang w:bidi="ar"/>
              </w:rPr>
              <w:t>。</w:t>
            </w:r>
          </w:p>
        </w:tc>
        <w:tc>
          <w:tcPr>
            <w:tcW w:w="1661" w:type="dxa"/>
            <w:tcBorders>
              <w:top w:val="single" w:sz="4" w:space="0" w:color="000000"/>
              <w:left w:val="single" w:sz="4" w:space="0" w:color="000000"/>
              <w:bottom w:val="single" w:sz="4" w:space="0" w:color="000000"/>
              <w:right w:val="single" w:sz="4" w:space="0" w:color="000000"/>
            </w:tcBorders>
            <w:vAlign w:val="bottom"/>
          </w:tcPr>
          <w:p w14:paraId="1578AEA7"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51D109EB"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5B7660A0"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7E4A5C93" w14:textId="77777777" w:rsidTr="00BF7B5D">
        <w:trPr>
          <w:trHeight w:val="878"/>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43E99A13"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lastRenderedPageBreak/>
              <w:t>10</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73C8A6D6"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（四）排查企业安全生产标准化执行情况</w:t>
            </w:r>
          </w:p>
        </w:tc>
        <w:tc>
          <w:tcPr>
            <w:tcW w:w="3758" w:type="dxa"/>
            <w:tcBorders>
              <w:top w:val="single" w:sz="4" w:space="0" w:color="000000"/>
              <w:left w:val="single" w:sz="4" w:space="0" w:color="000000"/>
              <w:bottom w:val="single" w:sz="4" w:space="0" w:color="000000"/>
              <w:right w:val="single" w:sz="4" w:space="0" w:color="000000"/>
            </w:tcBorders>
            <w:vAlign w:val="center"/>
          </w:tcPr>
          <w:p w14:paraId="73B55B12"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安全生产</w:t>
            </w:r>
            <w:r>
              <w:rPr>
                <w:rStyle w:val="font61"/>
                <w:rFonts w:ascii="宋体" w:eastAsia="宋体" w:hAnsi="宋体" w:cs="宋体" w:hint="eastAsia"/>
                <w:lang w:bidi="ar"/>
              </w:rPr>
              <w:t>标准化各要素是否已有效管理。</w:t>
            </w:r>
          </w:p>
        </w:tc>
        <w:tc>
          <w:tcPr>
            <w:tcW w:w="1661" w:type="dxa"/>
            <w:tcBorders>
              <w:top w:val="single" w:sz="4" w:space="0" w:color="000000"/>
              <w:left w:val="single" w:sz="4" w:space="0" w:color="000000"/>
              <w:bottom w:val="single" w:sz="4" w:space="0" w:color="000000"/>
              <w:right w:val="single" w:sz="4" w:space="0" w:color="000000"/>
            </w:tcBorders>
            <w:vAlign w:val="bottom"/>
          </w:tcPr>
          <w:p w14:paraId="0F73C125"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66C568CE"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3E5281CD"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59162031" w14:textId="77777777" w:rsidTr="00BF7B5D">
        <w:trPr>
          <w:trHeight w:val="1372"/>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05CE8212"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11</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5E609A05"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3B019579"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是否按照岗位标准和专业标准做到</w:t>
            </w:r>
            <w:r>
              <w:rPr>
                <w:rStyle w:val="font41"/>
                <w:rFonts w:ascii="宋体" w:hAnsi="宋体" w:cs="宋体" w:hint="eastAsia"/>
                <w:lang w:bidi="ar"/>
              </w:rPr>
              <w:t>“</w:t>
            </w:r>
            <w:r>
              <w:rPr>
                <w:rStyle w:val="font21"/>
                <w:lang w:bidi="ar"/>
              </w:rPr>
              <w:t>安全管理系统化、岗位操作行为规范化、设备设施本质安全化、作业环境器具定置化</w:t>
            </w:r>
            <w:r>
              <w:rPr>
                <w:rStyle w:val="font41"/>
                <w:rFonts w:ascii="宋体" w:hAnsi="宋体" w:cs="宋体" w:hint="eastAsia"/>
                <w:lang w:bidi="ar"/>
              </w:rPr>
              <w:t>”</w:t>
            </w:r>
            <w:r>
              <w:rPr>
                <w:rStyle w:val="font21"/>
                <w:lang w:bidi="ar"/>
              </w:rPr>
              <w:t>。</w:t>
            </w:r>
          </w:p>
        </w:tc>
        <w:tc>
          <w:tcPr>
            <w:tcW w:w="1661" w:type="dxa"/>
            <w:tcBorders>
              <w:top w:val="single" w:sz="4" w:space="0" w:color="000000"/>
              <w:left w:val="single" w:sz="4" w:space="0" w:color="000000"/>
              <w:bottom w:val="single" w:sz="4" w:space="0" w:color="000000"/>
              <w:right w:val="single" w:sz="4" w:space="0" w:color="000000"/>
            </w:tcBorders>
            <w:vAlign w:val="bottom"/>
          </w:tcPr>
          <w:p w14:paraId="46D00CC3"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6866B75"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5DD54071"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1B885732" w14:textId="77777777" w:rsidTr="00BF7B5D">
        <w:trPr>
          <w:trHeight w:val="1770"/>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40DDDC48"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12</w:t>
            </w:r>
          </w:p>
        </w:tc>
        <w:tc>
          <w:tcPr>
            <w:tcW w:w="1145" w:type="dxa"/>
            <w:tcBorders>
              <w:top w:val="nil"/>
              <w:left w:val="nil"/>
              <w:bottom w:val="nil"/>
              <w:right w:val="nil"/>
            </w:tcBorders>
            <w:vAlign w:val="center"/>
          </w:tcPr>
          <w:p w14:paraId="1A587FE3"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（五）排查专项整治三年行动任务完成质量</w:t>
            </w:r>
          </w:p>
        </w:tc>
        <w:tc>
          <w:tcPr>
            <w:tcW w:w="3758" w:type="dxa"/>
            <w:tcBorders>
              <w:top w:val="single" w:sz="4" w:space="0" w:color="000000"/>
              <w:left w:val="single" w:sz="4" w:space="0" w:color="000000"/>
              <w:bottom w:val="single" w:sz="4" w:space="0" w:color="000000"/>
              <w:right w:val="single" w:sz="4" w:space="0" w:color="000000"/>
            </w:tcBorders>
            <w:vAlign w:val="center"/>
          </w:tcPr>
          <w:p w14:paraId="502EF71D"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组织</w:t>
            </w:r>
            <w:r>
              <w:rPr>
                <w:rStyle w:val="font61"/>
                <w:rFonts w:ascii="宋体" w:eastAsia="宋体" w:hAnsi="宋体" w:cs="宋体" w:hint="eastAsia"/>
                <w:lang w:bidi="ar"/>
              </w:rPr>
              <w:t>逐项核实危险化学品安全生产专项整治三年行动任务完成情况和应急部门三年行动“回头看”检查发现问题，及时拾遗补缺，认真整改，确保各项任务高质量完成。</w:t>
            </w:r>
          </w:p>
        </w:tc>
        <w:tc>
          <w:tcPr>
            <w:tcW w:w="1661" w:type="dxa"/>
            <w:tcBorders>
              <w:top w:val="single" w:sz="4" w:space="0" w:color="000000"/>
              <w:left w:val="single" w:sz="4" w:space="0" w:color="000000"/>
              <w:bottom w:val="single" w:sz="4" w:space="0" w:color="000000"/>
              <w:right w:val="single" w:sz="4" w:space="0" w:color="000000"/>
            </w:tcBorders>
            <w:vAlign w:val="bottom"/>
          </w:tcPr>
          <w:p w14:paraId="34CAF099"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687CE7FC"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1ADC968D"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49D67A37" w14:textId="77777777" w:rsidTr="00BF7B5D">
        <w:trPr>
          <w:trHeight w:val="1072"/>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5885E6F0"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13</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23F973DC"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（六）排查风险监测预警系统管理漏洞</w:t>
            </w:r>
          </w:p>
        </w:tc>
        <w:tc>
          <w:tcPr>
            <w:tcW w:w="3758" w:type="dxa"/>
            <w:tcBorders>
              <w:top w:val="single" w:sz="4" w:space="0" w:color="000000"/>
              <w:left w:val="single" w:sz="4" w:space="0" w:color="000000"/>
              <w:bottom w:val="single" w:sz="4" w:space="0" w:color="000000"/>
              <w:right w:val="single" w:sz="4" w:space="0" w:color="000000"/>
            </w:tcBorders>
            <w:vAlign w:val="center"/>
          </w:tcPr>
          <w:p w14:paraId="33DE7D43"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每日安全承诺是否存在由他人代签现象，特殊作业、开停车等高风险作业是否严格落实了管理措施。</w:t>
            </w:r>
          </w:p>
        </w:tc>
        <w:tc>
          <w:tcPr>
            <w:tcW w:w="1661" w:type="dxa"/>
            <w:tcBorders>
              <w:top w:val="single" w:sz="4" w:space="0" w:color="000000"/>
              <w:left w:val="single" w:sz="4" w:space="0" w:color="000000"/>
              <w:bottom w:val="single" w:sz="4" w:space="0" w:color="000000"/>
              <w:right w:val="single" w:sz="4" w:space="0" w:color="000000"/>
            </w:tcBorders>
            <w:vAlign w:val="bottom"/>
          </w:tcPr>
          <w:p w14:paraId="797851F9"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17EDA71C"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13309525"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1669F8E6" w14:textId="77777777" w:rsidTr="00BF7B5D">
        <w:trPr>
          <w:trHeight w:val="793"/>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441B7EA6"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14</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6DD68B01"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5A9FAA5C"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是否存在重大危险源包保责任人对自己职责不清，责任不落实的问题。</w:t>
            </w:r>
          </w:p>
        </w:tc>
        <w:tc>
          <w:tcPr>
            <w:tcW w:w="1661" w:type="dxa"/>
            <w:tcBorders>
              <w:top w:val="single" w:sz="4" w:space="0" w:color="000000"/>
              <w:left w:val="single" w:sz="4" w:space="0" w:color="000000"/>
              <w:bottom w:val="single" w:sz="4" w:space="0" w:color="000000"/>
              <w:right w:val="single" w:sz="4" w:space="0" w:color="000000"/>
            </w:tcBorders>
            <w:vAlign w:val="bottom"/>
          </w:tcPr>
          <w:p w14:paraId="3A577525"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4835F198"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5882364C"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4829D05B" w14:textId="77777777" w:rsidTr="00BF7B5D">
        <w:trPr>
          <w:trHeight w:val="1407"/>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7A7E499F"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15</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59DB5032"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4DA07CAF"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是否存在工艺报警后，未能及时处置的情况，逐一排查工艺报警阈值、视频监控位置和名称是否存在错误和设备长期离线等情况。</w:t>
            </w:r>
          </w:p>
        </w:tc>
        <w:tc>
          <w:tcPr>
            <w:tcW w:w="1661" w:type="dxa"/>
            <w:tcBorders>
              <w:top w:val="single" w:sz="4" w:space="0" w:color="000000"/>
              <w:left w:val="single" w:sz="4" w:space="0" w:color="000000"/>
              <w:bottom w:val="single" w:sz="4" w:space="0" w:color="000000"/>
              <w:right w:val="single" w:sz="4" w:space="0" w:color="000000"/>
            </w:tcBorders>
            <w:vAlign w:val="bottom"/>
          </w:tcPr>
          <w:p w14:paraId="20DC1C58"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7381C7C"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7EA98394"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69894A37" w14:textId="77777777" w:rsidTr="00BF7B5D">
        <w:trPr>
          <w:trHeight w:val="1927"/>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072B1C30"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16</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1BE50AD9"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（七）排查双重预防机制建设情况</w:t>
            </w:r>
          </w:p>
        </w:tc>
        <w:tc>
          <w:tcPr>
            <w:tcW w:w="3758" w:type="dxa"/>
            <w:tcBorders>
              <w:top w:val="single" w:sz="4" w:space="0" w:color="000000"/>
              <w:left w:val="single" w:sz="4" w:space="0" w:color="000000"/>
              <w:bottom w:val="single" w:sz="4" w:space="0" w:color="000000"/>
              <w:right w:val="single" w:sz="4" w:space="0" w:color="000000"/>
            </w:tcBorders>
            <w:vAlign w:val="center"/>
          </w:tcPr>
          <w:p w14:paraId="3CDDDD28"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是否按照《危险化学品企业双重预防机制建设工作指南（试行）》《危险化学品企业双重预防机制建设指导手册（</w:t>
            </w:r>
            <w:r>
              <w:rPr>
                <w:rStyle w:val="font41"/>
                <w:rFonts w:ascii="宋体" w:hAnsi="宋体" w:cs="宋体" w:hint="eastAsia"/>
                <w:lang w:bidi="ar"/>
              </w:rPr>
              <w:t>2021</w:t>
            </w:r>
            <w:r>
              <w:rPr>
                <w:rStyle w:val="font21"/>
                <w:lang w:bidi="ar"/>
              </w:rPr>
              <w:t>版）》规范开展双重预防机制建设工作，机制建设是否达到</w:t>
            </w:r>
            <w:r>
              <w:rPr>
                <w:rStyle w:val="font41"/>
                <w:rFonts w:ascii="宋体" w:hAnsi="宋体" w:cs="宋体" w:hint="eastAsia"/>
                <w:lang w:bidi="ar"/>
              </w:rPr>
              <w:t>“</w:t>
            </w:r>
            <w:r>
              <w:rPr>
                <w:rStyle w:val="font21"/>
                <w:lang w:bidi="ar"/>
              </w:rPr>
              <w:t>五有</w:t>
            </w:r>
            <w:r>
              <w:rPr>
                <w:rStyle w:val="font41"/>
                <w:rFonts w:ascii="宋体" w:hAnsi="宋体" w:cs="宋体" w:hint="eastAsia"/>
                <w:lang w:bidi="ar"/>
              </w:rPr>
              <w:t>”</w:t>
            </w:r>
            <w:r>
              <w:rPr>
                <w:rStyle w:val="font21"/>
                <w:lang w:bidi="ar"/>
              </w:rPr>
              <w:t>要求。</w:t>
            </w:r>
          </w:p>
        </w:tc>
        <w:tc>
          <w:tcPr>
            <w:tcW w:w="1661" w:type="dxa"/>
            <w:tcBorders>
              <w:top w:val="single" w:sz="4" w:space="0" w:color="000000"/>
              <w:left w:val="single" w:sz="4" w:space="0" w:color="000000"/>
              <w:bottom w:val="single" w:sz="4" w:space="0" w:color="000000"/>
              <w:right w:val="single" w:sz="4" w:space="0" w:color="000000"/>
            </w:tcBorders>
            <w:vAlign w:val="bottom"/>
          </w:tcPr>
          <w:p w14:paraId="267A1575"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495FFBF"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79811ED8"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2C719C6A" w14:textId="77777777" w:rsidTr="00BF7B5D">
        <w:trPr>
          <w:trHeight w:val="1972"/>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52F102A9"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17</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02FFEFB4"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2F9B8BDB"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是否建立风险管控清单和隐患排查检查表，按照《危险化学品企业安全风险隐患排查治理导则》和行业标准规范，开展日常岗位检查和专业检查，及时消除事故隐患，同类型隐患得到有效治理。</w:t>
            </w:r>
          </w:p>
        </w:tc>
        <w:tc>
          <w:tcPr>
            <w:tcW w:w="1661" w:type="dxa"/>
            <w:tcBorders>
              <w:top w:val="single" w:sz="4" w:space="0" w:color="000000"/>
              <w:left w:val="single" w:sz="4" w:space="0" w:color="000000"/>
              <w:bottom w:val="single" w:sz="4" w:space="0" w:color="000000"/>
              <w:right w:val="single" w:sz="4" w:space="0" w:color="000000"/>
            </w:tcBorders>
            <w:vAlign w:val="bottom"/>
          </w:tcPr>
          <w:p w14:paraId="7D5124A1"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2CF71DB0"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1F3AC3AE"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776DC4EE" w14:textId="77777777" w:rsidTr="00BF7B5D">
        <w:trPr>
          <w:trHeight w:val="1126"/>
          <w:jc w:val="center"/>
        </w:trPr>
        <w:tc>
          <w:tcPr>
            <w:tcW w:w="682" w:type="dxa"/>
            <w:tcBorders>
              <w:top w:val="single" w:sz="4" w:space="0" w:color="000000"/>
              <w:left w:val="single" w:sz="8" w:space="0" w:color="000000"/>
              <w:bottom w:val="single" w:sz="4" w:space="0" w:color="000000"/>
              <w:right w:val="single" w:sz="4" w:space="0" w:color="000000"/>
            </w:tcBorders>
            <w:vAlign w:val="center"/>
          </w:tcPr>
          <w:p w14:paraId="1D8A5CCF"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18</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601743EB"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（八）排查违法分包转包和挂靠资质行为</w:t>
            </w:r>
          </w:p>
        </w:tc>
        <w:tc>
          <w:tcPr>
            <w:tcW w:w="3758" w:type="dxa"/>
            <w:tcBorders>
              <w:top w:val="single" w:sz="4" w:space="0" w:color="000000"/>
              <w:left w:val="single" w:sz="4" w:space="0" w:color="000000"/>
              <w:bottom w:val="single" w:sz="4" w:space="0" w:color="000000"/>
              <w:right w:val="single" w:sz="4" w:space="0" w:color="000000"/>
            </w:tcBorders>
            <w:vAlign w:val="center"/>
          </w:tcPr>
          <w:p w14:paraId="77957C96"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全面开展一次分包转包和挂靠资质普查工作，是否存在违法分包转包和挂靠资质的行为。</w:t>
            </w:r>
          </w:p>
        </w:tc>
        <w:tc>
          <w:tcPr>
            <w:tcW w:w="1661" w:type="dxa"/>
            <w:tcBorders>
              <w:top w:val="single" w:sz="4" w:space="0" w:color="000000"/>
              <w:left w:val="single" w:sz="4" w:space="0" w:color="000000"/>
              <w:bottom w:val="single" w:sz="4" w:space="0" w:color="000000"/>
              <w:right w:val="single" w:sz="4" w:space="0" w:color="000000"/>
            </w:tcBorders>
            <w:vAlign w:val="bottom"/>
          </w:tcPr>
          <w:p w14:paraId="3CD98E1D"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012DBFB0"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531F6B8C"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4CC69EF1" w14:textId="77777777" w:rsidTr="00BF7B5D">
        <w:trPr>
          <w:trHeight w:val="789"/>
          <w:jc w:val="center"/>
        </w:trPr>
        <w:tc>
          <w:tcPr>
            <w:tcW w:w="682" w:type="dxa"/>
            <w:tcBorders>
              <w:top w:val="single" w:sz="4" w:space="0" w:color="000000"/>
              <w:left w:val="single" w:sz="8" w:space="0" w:color="000000"/>
              <w:bottom w:val="single" w:sz="4" w:space="0" w:color="auto"/>
              <w:right w:val="single" w:sz="4" w:space="0" w:color="000000"/>
            </w:tcBorders>
            <w:vAlign w:val="center"/>
          </w:tcPr>
          <w:p w14:paraId="4928D96B"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19</w:t>
            </w:r>
          </w:p>
        </w:tc>
        <w:tc>
          <w:tcPr>
            <w:tcW w:w="1145" w:type="dxa"/>
            <w:vMerge/>
            <w:tcBorders>
              <w:top w:val="single" w:sz="4" w:space="0" w:color="000000"/>
              <w:left w:val="single" w:sz="4" w:space="0" w:color="000000"/>
              <w:bottom w:val="single" w:sz="4" w:space="0" w:color="auto"/>
              <w:right w:val="single" w:sz="4" w:space="0" w:color="000000"/>
            </w:tcBorders>
            <w:vAlign w:val="center"/>
          </w:tcPr>
          <w:p w14:paraId="3F29BA8F"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auto"/>
              <w:right w:val="single" w:sz="4" w:space="0" w:color="000000"/>
            </w:tcBorders>
            <w:vAlign w:val="center"/>
          </w:tcPr>
          <w:p w14:paraId="3EE6CDE0"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是否存在违法出租场地或生产线从事危险化学品或化工生产。</w:t>
            </w:r>
          </w:p>
        </w:tc>
        <w:tc>
          <w:tcPr>
            <w:tcW w:w="1661" w:type="dxa"/>
            <w:tcBorders>
              <w:top w:val="single" w:sz="4" w:space="0" w:color="000000"/>
              <w:left w:val="single" w:sz="4" w:space="0" w:color="000000"/>
              <w:bottom w:val="single" w:sz="4" w:space="0" w:color="000000"/>
              <w:right w:val="single" w:sz="4" w:space="0" w:color="000000"/>
            </w:tcBorders>
            <w:vAlign w:val="bottom"/>
          </w:tcPr>
          <w:p w14:paraId="3774E09E"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19D9E9DD"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57ED7C4E"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157E18D7" w14:textId="77777777" w:rsidTr="00BF7B5D">
        <w:trPr>
          <w:trHeight w:val="1679"/>
          <w:jc w:val="center"/>
        </w:trPr>
        <w:tc>
          <w:tcPr>
            <w:tcW w:w="682" w:type="dxa"/>
            <w:tcBorders>
              <w:top w:val="single" w:sz="4" w:space="0" w:color="auto"/>
              <w:left w:val="single" w:sz="4" w:space="0" w:color="auto"/>
              <w:bottom w:val="single" w:sz="4" w:space="0" w:color="auto"/>
              <w:right w:val="single" w:sz="4" w:space="0" w:color="auto"/>
            </w:tcBorders>
            <w:vAlign w:val="center"/>
          </w:tcPr>
          <w:p w14:paraId="7ACC5EE3"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lastRenderedPageBreak/>
              <w:t>20</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14:paraId="0D61146B"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（九）排查劳务派遣和灵活用工人员安全管理情况</w:t>
            </w:r>
          </w:p>
        </w:tc>
        <w:tc>
          <w:tcPr>
            <w:tcW w:w="3758" w:type="dxa"/>
            <w:tcBorders>
              <w:top w:val="single" w:sz="4" w:space="0" w:color="auto"/>
              <w:left w:val="single" w:sz="4" w:space="0" w:color="auto"/>
              <w:bottom w:val="single" w:sz="4" w:space="0" w:color="auto"/>
              <w:right w:val="single" w:sz="4" w:space="0" w:color="auto"/>
            </w:tcBorders>
            <w:vAlign w:val="center"/>
          </w:tcPr>
          <w:p w14:paraId="6058FA5A"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是否将劳务派遣人员、灵活用工人员纳入本单位统一人事管理、统一劳动保障、统一安全培训、统一落实全员责任、统一安全检查，做到“五统一”，落实安全生产保障责任。</w:t>
            </w:r>
          </w:p>
        </w:tc>
        <w:tc>
          <w:tcPr>
            <w:tcW w:w="1661" w:type="dxa"/>
            <w:tcBorders>
              <w:top w:val="single" w:sz="4" w:space="0" w:color="000000"/>
              <w:left w:val="single" w:sz="4" w:space="0" w:color="auto"/>
              <w:bottom w:val="single" w:sz="4" w:space="0" w:color="000000"/>
              <w:right w:val="single" w:sz="4" w:space="0" w:color="000000"/>
            </w:tcBorders>
            <w:vAlign w:val="bottom"/>
          </w:tcPr>
          <w:p w14:paraId="50893259"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A5D7080"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2DB1B51E"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25FD81E9" w14:textId="77777777" w:rsidTr="00BF7B5D">
        <w:trPr>
          <w:trHeight w:val="1082"/>
          <w:jc w:val="center"/>
        </w:trPr>
        <w:tc>
          <w:tcPr>
            <w:tcW w:w="682" w:type="dxa"/>
            <w:tcBorders>
              <w:top w:val="single" w:sz="4" w:space="0" w:color="auto"/>
              <w:left w:val="single" w:sz="4" w:space="0" w:color="auto"/>
              <w:bottom w:val="single" w:sz="4" w:space="0" w:color="auto"/>
              <w:right w:val="single" w:sz="4" w:space="0" w:color="auto"/>
            </w:tcBorders>
            <w:vAlign w:val="center"/>
          </w:tcPr>
          <w:p w14:paraId="218BBAE3"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21</w:t>
            </w:r>
          </w:p>
        </w:tc>
        <w:tc>
          <w:tcPr>
            <w:tcW w:w="1145" w:type="dxa"/>
            <w:vMerge/>
            <w:tcBorders>
              <w:top w:val="single" w:sz="4" w:space="0" w:color="auto"/>
              <w:left w:val="single" w:sz="4" w:space="0" w:color="auto"/>
              <w:bottom w:val="single" w:sz="4" w:space="0" w:color="auto"/>
              <w:right w:val="single" w:sz="4" w:space="0" w:color="auto"/>
            </w:tcBorders>
            <w:vAlign w:val="center"/>
          </w:tcPr>
          <w:p w14:paraId="088D5496"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auto"/>
              <w:left w:val="single" w:sz="4" w:space="0" w:color="auto"/>
              <w:bottom w:val="single" w:sz="4" w:space="0" w:color="auto"/>
              <w:right w:val="single" w:sz="4" w:space="0" w:color="auto"/>
            </w:tcBorders>
            <w:vAlign w:val="center"/>
          </w:tcPr>
          <w:p w14:paraId="30F2A1DC"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是否在重大危险</w:t>
            </w:r>
            <w:proofErr w:type="gramStart"/>
            <w:r>
              <w:rPr>
                <w:rFonts w:ascii="宋体" w:hAnsi="宋体" w:cs="宋体" w:hint="eastAsia"/>
                <w:color w:val="000000"/>
                <w:kern w:val="0"/>
                <w:sz w:val="22"/>
                <w:szCs w:val="22"/>
                <w:lang w:bidi="ar"/>
              </w:rPr>
              <w:t>源操作</w:t>
            </w:r>
            <w:proofErr w:type="gramEnd"/>
            <w:r>
              <w:rPr>
                <w:rFonts w:ascii="宋体" w:hAnsi="宋体" w:cs="宋体" w:hint="eastAsia"/>
                <w:color w:val="000000"/>
                <w:kern w:val="0"/>
                <w:sz w:val="22"/>
                <w:szCs w:val="22"/>
                <w:lang w:bidi="ar"/>
              </w:rPr>
              <w:t>岗位、特种作业岗位和特殊作业中使用劳务派遣人员。</w:t>
            </w:r>
          </w:p>
        </w:tc>
        <w:tc>
          <w:tcPr>
            <w:tcW w:w="1661" w:type="dxa"/>
            <w:tcBorders>
              <w:top w:val="single" w:sz="4" w:space="0" w:color="000000"/>
              <w:left w:val="single" w:sz="4" w:space="0" w:color="auto"/>
              <w:bottom w:val="single" w:sz="4" w:space="0" w:color="000000"/>
              <w:right w:val="single" w:sz="4" w:space="0" w:color="000000"/>
            </w:tcBorders>
            <w:vAlign w:val="bottom"/>
          </w:tcPr>
          <w:p w14:paraId="67384492"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74AB7219"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8" w:space="0" w:color="000000"/>
            </w:tcBorders>
            <w:vAlign w:val="bottom"/>
          </w:tcPr>
          <w:p w14:paraId="704519D9"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4126B5EE" w14:textId="77777777" w:rsidTr="00BF7B5D">
        <w:trPr>
          <w:trHeight w:hRule="exact" w:val="737"/>
          <w:jc w:val="center"/>
        </w:trPr>
        <w:tc>
          <w:tcPr>
            <w:tcW w:w="682" w:type="dxa"/>
            <w:tcBorders>
              <w:top w:val="single" w:sz="4" w:space="0" w:color="auto"/>
              <w:left w:val="single" w:sz="4" w:space="0" w:color="auto"/>
              <w:bottom w:val="single" w:sz="4" w:space="0" w:color="auto"/>
              <w:right w:val="single" w:sz="4" w:space="0" w:color="auto"/>
            </w:tcBorders>
            <w:vAlign w:val="center"/>
          </w:tcPr>
          <w:p w14:paraId="096D86AA"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22</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14:paraId="49D3D204" w14:textId="77777777" w:rsidR="000B0E49" w:rsidRDefault="000B0E49" w:rsidP="00BF7B5D">
            <w:pPr>
              <w:widowControl/>
              <w:spacing w:line="300" w:lineRule="exact"/>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（十）开展集中治理和专项检查</w:t>
            </w:r>
          </w:p>
        </w:tc>
        <w:tc>
          <w:tcPr>
            <w:tcW w:w="3758" w:type="dxa"/>
            <w:tcBorders>
              <w:top w:val="single" w:sz="4" w:space="0" w:color="auto"/>
              <w:left w:val="single" w:sz="4" w:space="0" w:color="auto"/>
              <w:bottom w:val="single" w:sz="4" w:space="0" w:color="auto"/>
              <w:right w:val="single" w:sz="4" w:space="0" w:color="auto"/>
            </w:tcBorders>
            <w:vAlign w:val="center"/>
          </w:tcPr>
          <w:p w14:paraId="5E2CCE60"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重大危险源企业是否全面开展双重预防机制数字化建设。</w:t>
            </w:r>
          </w:p>
        </w:tc>
        <w:tc>
          <w:tcPr>
            <w:tcW w:w="1661" w:type="dxa"/>
            <w:tcBorders>
              <w:top w:val="single" w:sz="4" w:space="0" w:color="000000"/>
              <w:left w:val="single" w:sz="4" w:space="0" w:color="auto"/>
              <w:bottom w:val="single" w:sz="4" w:space="0" w:color="000000"/>
              <w:right w:val="single" w:sz="4" w:space="0" w:color="000000"/>
            </w:tcBorders>
            <w:vAlign w:val="bottom"/>
          </w:tcPr>
          <w:p w14:paraId="77F61A6E"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760DAD5"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19B7F460"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61951C6B" w14:textId="77777777" w:rsidTr="00BF7B5D">
        <w:trPr>
          <w:trHeight w:hRule="exact" w:val="737"/>
          <w:jc w:val="center"/>
        </w:trPr>
        <w:tc>
          <w:tcPr>
            <w:tcW w:w="682" w:type="dxa"/>
            <w:tcBorders>
              <w:top w:val="single" w:sz="4" w:space="0" w:color="auto"/>
              <w:left w:val="single" w:sz="4" w:space="0" w:color="auto"/>
              <w:bottom w:val="single" w:sz="4" w:space="0" w:color="auto"/>
              <w:right w:val="single" w:sz="4" w:space="0" w:color="auto"/>
            </w:tcBorders>
            <w:vAlign w:val="center"/>
          </w:tcPr>
          <w:p w14:paraId="051E4800"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23</w:t>
            </w:r>
          </w:p>
        </w:tc>
        <w:tc>
          <w:tcPr>
            <w:tcW w:w="1145" w:type="dxa"/>
            <w:vMerge/>
            <w:tcBorders>
              <w:top w:val="single" w:sz="4" w:space="0" w:color="auto"/>
              <w:left w:val="single" w:sz="4" w:space="0" w:color="auto"/>
              <w:bottom w:val="single" w:sz="4" w:space="0" w:color="auto"/>
              <w:right w:val="single" w:sz="4" w:space="0" w:color="auto"/>
            </w:tcBorders>
            <w:vAlign w:val="center"/>
          </w:tcPr>
          <w:p w14:paraId="75BCE7FC"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auto"/>
              <w:left w:val="single" w:sz="4" w:space="0" w:color="auto"/>
              <w:bottom w:val="single" w:sz="4" w:space="0" w:color="auto"/>
              <w:right w:val="single" w:sz="4" w:space="0" w:color="auto"/>
            </w:tcBorders>
            <w:vAlign w:val="center"/>
          </w:tcPr>
          <w:p w14:paraId="6B1CB364"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老旧装置企业是否开展老旧装置</w:t>
            </w:r>
            <w:proofErr w:type="gramStart"/>
            <w:r>
              <w:rPr>
                <w:rFonts w:ascii="宋体" w:hAnsi="宋体" w:cs="宋体" w:hint="eastAsia"/>
                <w:color w:val="000000"/>
                <w:kern w:val="0"/>
                <w:sz w:val="22"/>
                <w:szCs w:val="22"/>
                <w:lang w:bidi="ar"/>
              </w:rPr>
              <w:t>分类整治</w:t>
            </w:r>
            <w:proofErr w:type="gramEnd"/>
            <w:r>
              <w:rPr>
                <w:rFonts w:ascii="宋体" w:hAnsi="宋体" w:cs="宋体" w:hint="eastAsia"/>
                <w:color w:val="000000"/>
                <w:kern w:val="0"/>
                <w:sz w:val="22"/>
                <w:szCs w:val="22"/>
                <w:lang w:bidi="ar"/>
              </w:rPr>
              <w:t>改造。</w:t>
            </w:r>
          </w:p>
        </w:tc>
        <w:tc>
          <w:tcPr>
            <w:tcW w:w="1661" w:type="dxa"/>
            <w:tcBorders>
              <w:top w:val="single" w:sz="4" w:space="0" w:color="000000"/>
              <w:left w:val="single" w:sz="4" w:space="0" w:color="auto"/>
              <w:bottom w:val="single" w:sz="4" w:space="0" w:color="000000"/>
              <w:right w:val="single" w:sz="4" w:space="0" w:color="000000"/>
            </w:tcBorders>
            <w:vAlign w:val="bottom"/>
          </w:tcPr>
          <w:p w14:paraId="471B057A"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72AE06CA"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19475BB0"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1AE4AC41" w14:textId="77777777" w:rsidTr="00BF7B5D">
        <w:trPr>
          <w:trHeight w:hRule="exact" w:val="737"/>
          <w:jc w:val="center"/>
        </w:trPr>
        <w:tc>
          <w:tcPr>
            <w:tcW w:w="682" w:type="dxa"/>
            <w:tcBorders>
              <w:top w:val="single" w:sz="4" w:space="0" w:color="auto"/>
              <w:left w:val="single" w:sz="4" w:space="0" w:color="auto"/>
              <w:bottom w:val="single" w:sz="4" w:space="0" w:color="auto"/>
              <w:right w:val="single" w:sz="4" w:space="0" w:color="auto"/>
            </w:tcBorders>
            <w:vAlign w:val="center"/>
          </w:tcPr>
          <w:p w14:paraId="30701887"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24</w:t>
            </w:r>
          </w:p>
        </w:tc>
        <w:tc>
          <w:tcPr>
            <w:tcW w:w="1145" w:type="dxa"/>
            <w:vMerge/>
            <w:tcBorders>
              <w:top w:val="single" w:sz="4" w:space="0" w:color="auto"/>
              <w:left w:val="single" w:sz="4" w:space="0" w:color="auto"/>
              <w:bottom w:val="single" w:sz="4" w:space="0" w:color="auto"/>
              <w:right w:val="single" w:sz="4" w:space="0" w:color="auto"/>
            </w:tcBorders>
            <w:vAlign w:val="center"/>
          </w:tcPr>
          <w:p w14:paraId="5769BCD9"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auto"/>
              <w:left w:val="single" w:sz="4" w:space="0" w:color="auto"/>
              <w:bottom w:val="single" w:sz="4" w:space="0" w:color="auto"/>
              <w:right w:val="single" w:sz="4" w:space="0" w:color="auto"/>
            </w:tcBorders>
            <w:vAlign w:val="center"/>
          </w:tcPr>
          <w:p w14:paraId="0E7EA774"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转移和</w:t>
            </w:r>
            <w:proofErr w:type="gramStart"/>
            <w:r>
              <w:rPr>
                <w:rFonts w:ascii="宋体" w:hAnsi="宋体" w:cs="宋体" w:hint="eastAsia"/>
                <w:color w:val="000000"/>
                <w:kern w:val="0"/>
                <w:sz w:val="22"/>
                <w:szCs w:val="22"/>
                <w:lang w:bidi="ar"/>
              </w:rPr>
              <w:t>非转移</w:t>
            </w:r>
            <w:proofErr w:type="gramEnd"/>
            <w:r>
              <w:rPr>
                <w:rFonts w:ascii="宋体" w:hAnsi="宋体" w:cs="宋体" w:hint="eastAsia"/>
                <w:color w:val="000000"/>
                <w:kern w:val="0"/>
                <w:sz w:val="22"/>
                <w:szCs w:val="22"/>
                <w:lang w:bidi="ar"/>
              </w:rPr>
              <w:t>项目企业是否开展安全设计诊断复核和完成问题整改。</w:t>
            </w:r>
          </w:p>
        </w:tc>
        <w:tc>
          <w:tcPr>
            <w:tcW w:w="1661" w:type="dxa"/>
            <w:tcBorders>
              <w:top w:val="single" w:sz="4" w:space="0" w:color="000000"/>
              <w:left w:val="single" w:sz="4" w:space="0" w:color="auto"/>
              <w:bottom w:val="single" w:sz="4" w:space="0" w:color="000000"/>
              <w:right w:val="single" w:sz="4" w:space="0" w:color="000000"/>
            </w:tcBorders>
            <w:vAlign w:val="bottom"/>
          </w:tcPr>
          <w:p w14:paraId="2BEABFB8"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67C9C09F"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41EF783E"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2E2CF971" w14:textId="77777777" w:rsidTr="00BF7B5D">
        <w:trPr>
          <w:trHeight w:hRule="exact" w:val="737"/>
          <w:jc w:val="center"/>
        </w:trPr>
        <w:tc>
          <w:tcPr>
            <w:tcW w:w="682" w:type="dxa"/>
            <w:tcBorders>
              <w:top w:val="single" w:sz="4" w:space="0" w:color="auto"/>
              <w:left w:val="single" w:sz="4" w:space="0" w:color="auto"/>
              <w:bottom w:val="single" w:sz="4" w:space="0" w:color="auto"/>
              <w:right w:val="single" w:sz="4" w:space="0" w:color="auto"/>
            </w:tcBorders>
            <w:vAlign w:val="center"/>
          </w:tcPr>
          <w:p w14:paraId="51B10943"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25</w:t>
            </w:r>
          </w:p>
        </w:tc>
        <w:tc>
          <w:tcPr>
            <w:tcW w:w="1145" w:type="dxa"/>
            <w:vMerge/>
            <w:tcBorders>
              <w:top w:val="single" w:sz="4" w:space="0" w:color="auto"/>
              <w:left w:val="single" w:sz="4" w:space="0" w:color="auto"/>
              <w:bottom w:val="single" w:sz="4" w:space="0" w:color="auto"/>
              <w:right w:val="single" w:sz="4" w:space="0" w:color="auto"/>
            </w:tcBorders>
            <w:vAlign w:val="center"/>
          </w:tcPr>
          <w:p w14:paraId="0FBD2C67"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auto"/>
              <w:left w:val="single" w:sz="4" w:space="0" w:color="auto"/>
              <w:bottom w:val="single" w:sz="4" w:space="0" w:color="auto"/>
              <w:right w:val="single" w:sz="4" w:space="0" w:color="auto"/>
            </w:tcBorders>
            <w:vAlign w:val="center"/>
          </w:tcPr>
          <w:p w14:paraId="675D35D2"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成品油库、</w:t>
            </w:r>
            <w:proofErr w:type="gramStart"/>
            <w:r>
              <w:rPr>
                <w:rFonts w:ascii="宋体" w:hAnsi="宋体" w:cs="宋体" w:hint="eastAsia"/>
                <w:color w:val="000000"/>
                <w:kern w:val="0"/>
                <w:sz w:val="22"/>
                <w:szCs w:val="22"/>
                <w:lang w:bidi="ar"/>
              </w:rPr>
              <w:t>带危化品储罐危化</w:t>
            </w:r>
            <w:proofErr w:type="gramEnd"/>
            <w:r>
              <w:rPr>
                <w:rFonts w:ascii="宋体" w:hAnsi="宋体" w:cs="宋体" w:hint="eastAsia"/>
                <w:color w:val="000000"/>
                <w:kern w:val="0"/>
                <w:sz w:val="22"/>
                <w:szCs w:val="22"/>
                <w:lang w:bidi="ar"/>
              </w:rPr>
              <w:t>经营企业是否落实安全风险管控措施。</w:t>
            </w:r>
          </w:p>
        </w:tc>
        <w:tc>
          <w:tcPr>
            <w:tcW w:w="1661" w:type="dxa"/>
            <w:tcBorders>
              <w:top w:val="single" w:sz="4" w:space="0" w:color="000000"/>
              <w:left w:val="single" w:sz="4" w:space="0" w:color="auto"/>
              <w:bottom w:val="single" w:sz="4" w:space="0" w:color="000000"/>
              <w:right w:val="single" w:sz="4" w:space="0" w:color="000000"/>
            </w:tcBorders>
            <w:vAlign w:val="bottom"/>
          </w:tcPr>
          <w:p w14:paraId="7DE6A149"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13C67238"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3F189C32"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3648661D" w14:textId="77777777" w:rsidTr="00BF7B5D">
        <w:trPr>
          <w:trHeight w:hRule="exact" w:val="737"/>
          <w:jc w:val="center"/>
        </w:trPr>
        <w:tc>
          <w:tcPr>
            <w:tcW w:w="682" w:type="dxa"/>
            <w:tcBorders>
              <w:top w:val="single" w:sz="4" w:space="0" w:color="auto"/>
              <w:left w:val="single" w:sz="4" w:space="0" w:color="000000"/>
              <w:bottom w:val="single" w:sz="4" w:space="0" w:color="000000"/>
              <w:right w:val="single" w:sz="4" w:space="0" w:color="000000"/>
            </w:tcBorders>
            <w:vAlign w:val="center"/>
          </w:tcPr>
          <w:p w14:paraId="0E6A1E46"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26</w:t>
            </w:r>
          </w:p>
        </w:tc>
        <w:tc>
          <w:tcPr>
            <w:tcW w:w="1145" w:type="dxa"/>
            <w:vMerge/>
            <w:tcBorders>
              <w:top w:val="single" w:sz="4" w:space="0" w:color="auto"/>
              <w:left w:val="single" w:sz="4" w:space="0" w:color="000000"/>
              <w:bottom w:val="single" w:sz="4" w:space="0" w:color="000000"/>
              <w:right w:val="single" w:sz="4" w:space="0" w:color="000000"/>
            </w:tcBorders>
            <w:vAlign w:val="center"/>
          </w:tcPr>
          <w:p w14:paraId="18181C14"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auto"/>
              <w:left w:val="single" w:sz="4" w:space="0" w:color="000000"/>
              <w:bottom w:val="single" w:sz="4" w:space="0" w:color="000000"/>
              <w:right w:val="single" w:sz="4" w:space="0" w:color="000000"/>
            </w:tcBorders>
            <w:vAlign w:val="center"/>
          </w:tcPr>
          <w:p w14:paraId="6FF9EB07"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是否开展重大危险源包保责任人工伤预防能力提升培训。</w:t>
            </w:r>
          </w:p>
        </w:tc>
        <w:tc>
          <w:tcPr>
            <w:tcW w:w="1661" w:type="dxa"/>
            <w:tcBorders>
              <w:top w:val="single" w:sz="4" w:space="0" w:color="000000"/>
              <w:left w:val="single" w:sz="4" w:space="0" w:color="000000"/>
              <w:bottom w:val="single" w:sz="4" w:space="0" w:color="000000"/>
              <w:right w:val="single" w:sz="4" w:space="0" w:color="000000"/>
            </w:tcBorders>
            <w:vAlign w:val="bottom"/>
          </w:tcPr>
          <w:p w14:paraId="61BA5B7C"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45548C46"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5796264E"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75F8EFCB" w14:textId="77777777" w:rsidTr="00BF7B5D">
        <w:trPr>
          <w:trHeight w:hRule="exact" w:val="737"/>
          <w:jc w:val="center"/>
        </w:trPr>
        <w:tc>
          <w:tcPr>
            <w:tcW w:w="682" w:type="dxa"/>
            <w:tcBorders>
              <w:top w:val="single" w:sz="4" w:space="0" w:color="000000"/>
              <w:left w:val="single" w:sz="4" w:space="0" w:color="000000"/>
              <w:bottom w:val="single" w:sz="4" w:space="0" w:color="000000"/>
              <w:right w:val="single" w:sz="4" w:space="0" w:color="000000"/>
            </w:tcBorders>
            <w:vAlign w:val="center"/>
          </w:tcPr>
          <w:p w14:paraId="12822FF8"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27</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2776F0DF"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19036232"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硝酸铵企业、硝化企业和重氮化企业是否完成问题整改和接受执法检查。</w:t>
            </w:r>
          </w:p>
        </w:tc>
        <w:tc>
          <w:tcPr>
            <w:tcW w:w="1661" w:type="dxa"/>
            <w:tcBorders>
              <w:top w:val="single" w:sz="4" w:space="0" w:color="000000"/>
              <w:left w:val="single" w:sz="4" w:space="0" w:color="000000"/>
              <w:bottom w:val="single" w:sz="4" w:space="0" w:color="000000"/>
              <w:right w:val="single" w:sz="4" w:space="0" w:color="000000"/>
            </w:tcBorders>
            <w:vAlign w:val="bottom"/>
          </w:tcPr>
          <w:p w14:paraId="31DAE112"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4F93F44"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58FCD15E"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37D12FC4" w14:textId="77777777" w:rsidTr="00BF7B5D">
        <w:trPr>
          <w:trHeight w:hRule="exact" w:val="737"/>
          <w:jc w:val="center"/>
        </w:trPr>
        <w:tc>
          <w:tcPr>
            <w:tcW w:w="682" w:type="dxa"/>
            <w:tcBorders>
              <w:top w:val="single" w:sz="4" w:space="0" w:color="000000"/>
              <w:left w:val="single" w:sz="4" w:space="0" w:color="000000"/>
              <w:bottom w:val="single" w:sz="4" w:space="0" w:color="000000"/>
              <w:right w:val="single" w:sz="4" w:space="0" w:color="000000"/>
            </w:tcBorders>
            <w:vAlign w:val="center"/>
          </w:tcPr>
          <w:p w14:paraId="6A14271E"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28</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222DAB27"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4D0BB74E"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Style w:val="font21"/>
                <w:lang w:bidi="ar"/>
              </w:rPr>
              <w:t>精细化工企业是否全面完成</w:t>
            </w:r>
            <w:r>
              <w:rPr>
                <w:rStyle w:val="font41"/>
                <w:rFonts w:ascii="宋体" w:hAnsi="宋体" w:cs="宋体" w:hint="eastAsia"/>
                <w:lang w:bidi="ar"/>
              </w:rPr>
              <w:t>“</w:t>
            </w:r>
            <w:r>
              <w:rPr>
                <w:rStyle w:val="font21"/>
                <w:lang w:bidi="ar"/>
              </w:rPr>
              <w:t>四个清零</w:t>
            </w:r>
            <w:r>
              <w:rPr>
                <w:rStyle w:val="font41"/>
                <w:rFonts w:ascii="宋体" w:hAnsi="宋体" w:cs="宋体" w:hint="eastAsia"/>
                <w:lang w:bidi="ar"/>
              </w:rPr>
              <w:t>”</w:t>
            </w:r>
            <w:r>
              <w:rPr>
                <w:rStyle w:val="font21"/>
                <w:lang w:bidi="ar"/>
              </w:rPr>
              <w:t>。</w:t>
            </w:r>
          </w:p>
        </w:tc>
        <w:tc>
          <w:tcPr>
            <w:tcW w:w="1661" w:type="dxa"/>
            <w:tcBorders>
              <w:top w:val="single" w:sz="4" w:space="0" w:color="000000"/>
              <w:left w:val="single" w:sz="4" w:space="0" w:color="000000"/>
              <w:bottom w:val="single" w:sz="4" w:space="0" w:color="000000"/>
              <w:right w:val="single" w:sz="4" w:space="0" w:color="000000"/>
            </w:tcBorders>
            <w:vAlign w:val="bottom"/>
          </w:tcPr>
          <w:p w14:paraId="558417C2"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479040F2"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04186B18"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056B098F" w14:textId="77777777" w:rsidTr="00BF7B5D">
        <w:trPr>
          <w:trHeight w:hRule="exact" w:val="737"/>
          <w:jc w:val="center"/>
        </w:trPr>
        <w:tc>
          <w:tcPr>
            <w:tcW w:w="682" w:type="dxa"/>
            <w:tcBorders>
              <w:top w:val="single" w:sz="4" w:space="0" w:color="000000"/>
              <w:left w:val="single" w:sz="4" w:space="0" w:color="000000"/>
              <w:bottom w:val="single" w:sz="4" w:space="0" w:color="000000"/>
              <w:right w:val="single" w:sz="4" w:space="0" w:color="000000"/>
            </w:tcBorders>
            <w:vAlign w:val="center"/>
          </w:tcPr>
          <w:p w14:paraId="6F2246F2"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29</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11089C77"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12674019"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天然气开采企业是否对标对表开展安全风险评估及整改工作。</w:t>
            </w:r>
          </w:p>
        </w:tc>
        <w:tc>
          <w:tcPr>
            <w:tcW w:w="1661" w:type="dxa"/>
            <w:tcBorders>
              <w:top w:val="single" w:sz="4" w:space="0" w:color="000000"/>
              <w:left w:val="single" w:sz="4" w:space="0" w:color="000000"/>
              <w:bottom w:val="single" w:sz="4" w:space="0" w:color="000000"/>
              <w:right w:val="single" w:sz="4" w:space="0" w:color="000000"/>
            </w:tcBorders>
            <w:vAlign w:val="bottom"/>
          </w:tcPr>
          <w:p w14:paraId="1E12C1C5"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50A06F5E"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35DD49F5"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4C0CB01B" w14:textId="77777777" w:rsidTr="00BF7B5D">
        <w:trPr>
          <w:trHeight w:val="1889"/>
          <w:jc w:val="center"/>
        </w:trPr>
        <w:tc>
          <w:tcPr>
            <w:tcW w:w="682" w:type="dxa"/>
            <w:tcBorders>
              <w:top w:val="single" w:sz="4" w:space="0" w:color="000000"/>
              <w:left w:val="single" w:sz="4" w:space="0" w:color="000000"/>
              <w:bottom w:val="single" w:sz="4" w:space="0" w:color="000000"/>
              <w:right w:val="single" w:sz="4" w:space="0" w:color="000000"/>
            </w:tcBorders>
            <w:vAlign w:val="center"/>
          </w:tcPr>
          <w:p w14:paraId="765A6659"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30</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05155567"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1E7A07A4"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焦化企业及焦化综合利用企业（包括焦油深加工、苯加工、焦炉煤气制甲醇、焦炉煤气制合成氨和LNG）是否开展专项大检查，认真吸取全国同类企业事故教训。</w:t>
            </w:r>
          </w:p>
        </w:tc>
        <w:tc>
          <w:tcPr>
            <w:tcW w:w="1661" w:type="dxa"/>
            <w:tcBorders>
              <w:top w:val="single" w:sz="4" w:space="0" w:color="000000"/>
              <w:left w:val="single" w:sz="4" w:space="0" w:color="000000"/>
              <w:bottom w:val="single" w:sz="4" w:space="0" w:color="000000"/>
              <w:right w:val="single" w:sz="4" w:space="0" w:color="000000"/>
            </w:tcBorders>
            <w:vAlign w:val="bottom"/>
          </w:tcPr>
          <w:p w14:paraId="4A83F366" w14:textId="77777777" w:rsidR="000B0E49" w:rsidRDefault="000B0E49" w:rsidP="00BF7B5D">
            <w:pPr>
              <w:widowControl/>
              <w:spacing w:line="300" w:lineRule="exact"/>
              <w:rPr>
                <w:rFonts w:ascii="Times New Roman" w:eastAsia="等线" w:hAnsi="Times New Roman"/>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431D5B35" w14:textId="77777777" w:rsidR="000B0E49" w:rsidRDefault="000B0E49" w:rsidP="00BF7B5D">
            <w:pPr>
              <w:widowControl/>
              <w:spacing w:line="300" w:lineRule="exact"/>
              <w:rPr>
                <w:rFonts w:ascii="Times New Roman" w:eastAsia="等线" w:hAnsi="Times New Roman"/>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5840E136" w14:textId="77777777" w:rsidR="000B0E49" w:rsidRDefault="000B0E49" w:rsidP="00BF7B5D">
            <w:pPr>
              <w:widowControl/>
              <w:spacing w:line="300" w:lineRule="exact"/>
              <w:rPr>
                <w:rFonts w:ascii="等线" w:eastAsia="等线" w:hAnsi="等线" w:cs="等线" w:hint="eastAsia"/>
                <w:color w:val="000000"/>
                <w:sz w:val="22"/>
                <w:szCs w:val="22"/>
              </w:rPr>
            </w:pPr>
          </w:p>
        </w:tc>
      </w:tr>
      <w:tr w:rsidR="000B0E49" w14:paraId="6BA9744F" w14:textId="77777777" w:rsidTr="00BF7B5D">
        <w:trPr>
          <w:trHeight w:val="1284"/>
          <w:jc w:val="center"/>
        </w:trPr>
        <w:tc>
          <w:tcPr>
            <w:tcW w:w="682" w:type="dxa"/>
            <w:tcBorders>
              <w:top w:val="single" w:sz="4" w:space="0" w:color="000000"/>
              <w:left w:val="single" w:sz="4" w:space="0" w:color="000000"/>
              <w:bottom w:val="single" w:sz="4" w:space="0" w:color="000000"/>
              <w:right w:val="single" w:sz="4" w:space="0" w:color="000000"/>
            </w:tcBorders>
            <w:vAlign w:val="center"/>
          </w:tcPr>
          <w:p w14:paraId="1DCCCD55" w14:textId="77777777" w:rsidR="000B0E49" w:rsidRDefault="000B0E49" w:rsidP="00BF7B5D">
            <w:pPr>
              <w:widowControl/>
              <w:spacing w:line="300" w:lineRule="exact"/>
              <w:jc w:val="center"/>
              <w:textAlignment w:val="center"/>
              <w:rPr>
                <w:rFonts w:ascii="Times New Roman" w:eastAsia="等线" w:hAnsi="Times New Roman"/>
                <w:color w:val="000000"/>
                <w:sz w:val="22"/>
                <w:szCs w:val="22"/>
              </w:rPr>
            </w:pPr>
            <w:r>
              <w:rPr>
                <w:rFonts w:ascii="Times New Roman" w:eastAsia="等线" w:hAnsi="Times New Roman"/>
                <w:color w:val="000000"/>
                <w:kern w:val="0"/>
                <w:sz w:val="22"/>
                <w:szCs w:val="22"/>
                <w:lang w:bidi="ar"/>
              </w:rPr>
              <w:t>31</w:t>
            </w:r>
          </w:p>
        </w:tc>
        <w:tc>
          <w:tcPr>
            <w:tcW w:w="1145" w:type="dxa"/>
            <w:vMerge/>
            <w:tcBorders>
              <w:top w:val="single" w:sz="4" w:space="0" w:color="000000"/>
              <w:left w:val="single" w:sz="4" w:space="0" w:color="000000"/>
              <w:bottom w:val="single" w:sz="4" w:space="0" w:color="000000"/>
              <w:right w:val="single" w:sz="4" w:space="0" w:color="000000"/>
            </w:tcBorders>
            <w:vAlign w:val="center"/>
          </w:tcPr>
          <w:p w14:paraId="54EE0155" w14:textId="77777777" w:rsidR="000B0E49" w:rsidRDefault="000B0E49" w:rsidP="00BF7B5D">
            <w:pPr>
              <w:widowControl/>
              <w:spacing w:line="300" w:lineRule="exact"/>
              <w:jc w:val="center"/>
              <w:rPr>
                <w:rFonts w:ascii="宋体" w:hAnsi="宋体" w:cs="宋体" w:hint="eastAsia"/>
                <w:b/>
                <w:bCs/>
                <w:color w:val="000000"/>
                <w:sz w:val="22"/>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14:paraId="49B5F059" w14:textId="77777777" w:rsidR="000B0E49" w:rsidRDefault="000B0E49" w:rsidP="00BF7B5D">
            <w:pPr>
              <w:widowControl/>
              <w:spacing w:line="300" w:lineRule="exact"/>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重大危险源企业是否按照应急部门工作部署扎实开展两轮重大危险源交叉检查，做好重大危险源安全防控。</w:t>
            </w:r>
          </w:p>
        </w:tc>
        <w:tc>
          <w:tcPr>
            <w:tcW w:w="1661" w:type="dxa"/>
            <w:tcBorders>
              <w:top w:val="single" w:sz="4" w:space="0" w:color="000000"/>
              <w:left w:val="single" w:sz="4" w:space="0" w:color="000000"/>
              <w:bottom w:val="single" w:sz="4" w:space="0" w:color="000000"/>
              <w:right w:val="single" w:sz="4" w:space="0" w:color="000000"/>
            </w:tcBorders>
            <w:vAlign w:val="bottom"/>
          </w:tcPr>
          <w:p w14:paraId="63D25155" w14:textId="77777777" w:rsidR="000B0E49" w:rsidRDefault="000B0E49" w:rsidP="00BF7B5D">
            <w:pPr>
              <w:widowControl/>
              <w:spacing w:line="300" w:lineRule="exact"/>
              <w:rPr>
                <w:rFonts w:ascii="等线" w:eastAsia="等线" w:hAnsi="等线" w:cs="等线" w:hint="eastAsia"/>
                <w:color w:val="000000"/>
                <w:sz w:val="22"/>
                <w:szCs w:val="22"/>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16872344" w14:textId="77777777" w:rsidR="000B0E49" w:rsidRDefault="000B0E49" w:rsidP="00BF7B5D">
            <w:pPr>
              <w:widowControl/>
              <w:spacing w:line="300" w:lineRule="exact"/>
              <w:rPr>
                <w:rFonts w:ascii="等线" w:eastAsia="等线" w:hAnsi="等线" w:cs="等线" w:hint="eastAsia"/>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vAlign w:val="bottom"/>
          </w:tcPr>
          <w:p w14:paraId="5960A511" w14:textId="77777777" w:rsidR="000B0E49" w:rsidRDefault="000B0E49" w:rsidP="00BF7B5D">
            <w:pPr>
              <w:widowControl/>
              <w:spacing w:line="300" w:lineRule="exact"/>
              <w:rPr>
                <w:rFonts w:ascii="等线" w:eastAsia="等线" w:hAnsi="等线" w:cs="等线" w:hint="eastAsia"/>
                <w:color w:val="000000"/>
                <w:sz w:val="22"/>
                <w:szCs w:val="22"/>
              </w:rPr>
            </w:pPr>
          </w:p>
        </w:tc>
      </w:tr>
    </w:tbl>
    <w:p w14:paraId="4F237A33" w14:textId="77777777" w:rsidR="003A26A4" w:rsidRPr="000B0E49" w:rsidRDefault="003A26A4"/>
    <w:sectPr w:rsidR="003A26A4" w:rsidRPr="000B0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49"/>
    <w:rsid w:val="000B0E49"/>
    <w:rsid w:val="003A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472A"/>
  <w15:chartTrackingRefBased/>
  <w15:docId w15:val="{C1B2C03B-EA78-4BAC-AC7D-4891A7E8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E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0B0E49"/>
    <w:rPr>
      <w:rFonts w:ascii="宋体" w:eastAsia="宋体" w:hAnsi="宋体" w:cs="宋体" w:hint="eastAsia"/>
      <w:b/>
      <w:bCs/>
      <w:i w:val="0"/>
      <w:iCs w:val="0"/>
      <w:color w:val="000000"/>
      <w:sz w:val="22"/>
      <w:szCs w:val="22"/>
      <w:u w:val="none"/>
    </w:rPr>
  </w:style>
  <w:style w:type="character" w:customStyle="1" w:styleId="font71">
    <w:name w:val="font71"/>
    <w:basedOn w:val="a0"/>
    <w:rsid w:val="000B0E49"/>
    <w:rPr>
      <w:rFonts w:ascii="Wingdings" w:hAnsi="Wingdings" w:cs="Wingdings"/>
      <w:b/>
      <w:bCs/>
      <w:i w:val="0"/>
      <w:iCs w:val="0"/>
      <w:color w:val="000000"/>
      <w:sz w:val="22"/>
      <w:szCs w:val="22"/>
      <w:u w:val="none"/>
    </w:rPr>
  </w:style>
  <w:style w:type="character" w:customStyle="1" w:styleId="font51">
    <w:name w:val="font51"/>
    <w:basedOn w:val="a0"/>
    <w:rsid w:val="000B0E49"/>
    <w:rPr>
      <w:rFonts w:ascii="Times New Roman" w:hAnsi="Times New Roman" w:cs="Times New Roman" w:hint="default"/>
      <w:b/>
      <w:bCs/>
      <w:i w:val="0"/>
      <w:iCs w:val="0"/>
      <w:color w:val="000000"/>
      <w:sz w:val="22"/>
      <w:szCs w:val="22"/>
      <w:u w:val="none"/>
    </w:rPr>
  </w:style>
  <w:style w:type="character" w:customStyle="1" w:styleId="font21">
    <w:name w:val="font21"/>
    <w:basedOn w:val="a0"/>
    <w:rsid w:val="000B0E49"/>
    <w:rPr>
      <w:rFonts w:ascii="宋体" w:eastAsia="宋体" w:hAnsi="宋体" w:cs="宋体" w:hint="eastAsia"/>
      <w:i w:val="0"/>
      <w:iCs w:val="0"/>
      <w:color w:val="000000"/>
      <w:sz w:val="22"/>
      <w:szCs w:val="22"/>
      <w:u w:val="none"/>
    </w:rPr>
  </w:style>
  <w:style w:type="character" w:customStyle="1" w:styleId="font61">
    <w:name w:val="font61"/>
    <w:basedOn w:val="a0"/>
    <w:rsid w:val="000B0E49"/>
    <w:rPr>
      <w:rFonts w:ascii="仿宋_GB2312" w:eastAsia="仿宋_GB2312" w:cs="仿宋_GB2312"/>
      <w:i w:val="0"/>
      <w:iCs w:val="0"/>
      <w:color w:val="000000"/>
      <w:sz w:val="22"/>
      <w:szCs w:val="22"/>
      <w:u w:val="none"/>
    </w:rPr>
  </w:style>
  <w:style w:type="character" w:customStyle="1" w:styleId="font41">
    <w:name w:val="font41"/>
    <w:basedOn w:val="a0"/>
    <w:rsid w:val="000B0E49"/>
    <w:rPr>
      <w:rFonts w:ascii="Times New Roman" w:hAnsi="Times New Roman" w:cs="Times New Roman" w:hint="default"/>
      <w:i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囧囧 兔</dc:creator>
  <cp:keywords/>
  <dc:description/>
  <cp:lastModifiedBy>囧囧 兔</cp:lastModifiedBy>
  <cp:revision>1</cp:revision>
  <dcterms:created xsi:type="dcterms:W3CDTF">2022-05-03T02:12:00Z</dcterms:created>
  <dcterms:modified xsi:type="dcterms:W3CDTF">2022-05-03T02:13:00Z</dcterms:modified>
</cp:coreProperties>
</file>